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797F9" w14:textId="1CE65B94" w:rsidR="00D45183" w:rsidRPr="00950063" w:rsidRDefault="002571FA" w:rsidP="00D45183">
      <w:pPr>
        <w:jc w:val="center"/>
        <w:rPr>
          <w:rFonts w:ascii="Arial" w:hAnsi="Arial" w:cs="Arial"/>
          <w:b/>
          <w:lang w:val="en-GB"/>
        </w:rPr>
      </w:pPr>
      <w:r>
        <w:rPr>
          <w:rFonts w:ascii="Arial" w:hAnsi="Arial" w:cs="Arial"/>
          <w:b/>
          <w:lang w:val="en-GB"/>
        </w:rPr>
        <w:t>T</w:t>
      </w:r>
      <w:r w:rsidR="0041333A" w:rsidRPr="00950063">
        <w:rPr>
          <w:rFonts w:ascii="Arial" w:hAnsi="Arial" w:cs="Arial"/>
          <w:b/>
          <w:lang w:val="en-GB"/>
        </w:rPr>
        <w:t xml:space="preserve">he marking step activity </w:t>
      </w:r>
      <w:r w:rsidR="0041333A">
        <w:rPr>
          <w:rFonts w:ascii="Arial" w:hAnsi="Arial" w:cs="Arial"/>
          <w:b/>
          <w:lang w:val="en-GB"/>
        </w:rPr>
        <w:t>– a view from t</w:t>
      </w:r>
      <w:r w:rsidR="00D45183" w:rsidRPr="00950063">
        <w:rPr>
          <w:rFonts w:ascii="Arial" w:hAnsi="Arial" w:cs="Arial"/>
          <w:b/>
          <w:lang w:val="en-GB"/>
        </w:rPr>
        <w:t xml:space="preserve">he local concentration of red blood cells (CRBC) in </w:t>
      </w:r>
      <w:r w:rsidR="0041333A">
        <w:rPr>
          <w:rFonts w:ascii="Arial" w:hAnsi="Arial" w:cs="Arial"/>
          <w:b/>
          <w:lang w:val="en-GB"/>
        </w:rPr>
        <w:t xml:space="preserve">the </w:t>
      </w:r>
      <w:r w:rsidR="00733887">
        <w:rPr>
          <w:rFonts w:ascii="Arial" w:hAnsi="Arial" w:cs="Arial"/>
          <w:b/>
          <w:lang w:val="en-GB"/>
        </w:rPr>
        <w:t xml:space="preserve">human </w:t>
      </w:r>
      <w:r w:rsidR="00D45183" w:rsidRPr="00950063">
        <w:rPr>
          <w:rFonts w:ascii="Arial" w:hAnsi="Arial" w:cs="Arial"/>
          <w:b/>
          <w:lang w:val="en-GB"/>
        </w:rPr>
        <w:t xml:space="preserve">foot dorsum </w:t>
      </w:r>
    </w:p>
    <w:p w14:paraId="70006A46" w14:textId="77777777" w:rsidR="00950063" w:rsidRPr="00950063" w:rsidRDefault="00950063" w:rsidP="00D45183">
      <w:pPr>
        <w:jc w:val="center"/>
        <w:rPr>
          <w:rFonts w:ascii="Arial" w:hAnsi="Arial" w:cs="Arial"/>
          <w:b/>
          <w:lang w:val="en-GB"/>
        </w:rPr>
      </w:pPr>
    </w:p>
    <w:p w14:paraId="599E1C86" w14:textId="284B14B8" w:rsidR="00D45183" w:rsidRPr="00D43A6F" w:rsidRDefault="00D45183" w:rsidP="00D45183">
      <w:pPr>
        <w:jc w:val="center"/>
        <w:rPr>
          <w:rFonts w:ascii="Arial" w:hAnsi="Arial" w:cs="Arial"/>
        </w:rPr>
      </w:pPr>
      <w:r w:rsidRPr="00D43A6F">
        <w:rPr>
          <w:rFonts w:ascii="Arial" w:hAnsi="Arial" w:cs="Arial"/>
        </w:rPr>
        <w:t>Margarida Florindo1,2, L. Monteiro Rodrigues</w:t>
      </w:r>
      <w:r w:rsidR="00D43A6F" w:rsidRPr="00D43A6F">
        <w:rPr>
          <w:rFonts w:ascii="Arial" w:hAnsi="Arial" w:cs="Arial"/>
        </w:rPr>
        <w:t xml:space="preserve"> </w:t>
      </w:r>
      <w:r w:rsidRPr="00D43A6F">
        <w:rPr>
          <w:rFonts w:ascii="Arial" w:hAnsi="Arial" w:cs="Arial"/>
        </w:rPr>
        <w:t>2</w:t>
      </w:r>
    </w:p>
    <w:p w14:paraId="21B91E31" w14:textId="77777777" w:rsidR="00D45183" w:rsidRPr="00950063" w:rsidRDefault="00D45183" w:rsidP="00FD7DC5">
      <w:pPr>
        <w:spacing w:line="360" w:lineRule="auto"/>
        <w:jc w:val="center"/>
        <w:rPr>
          <w:rFonts w:ascii="Arial" w:hAnsi="Arial" w:cs="Arial"/>
          <w:lang w:val="en-GB"/>
        </w:rPr>
      </w:pPr>
      <w:r w:rsidRPr="00950063">
        <w:rPr>
          <w:rFonts w:ascii="Arial" w:hAnsi="Arial" w:cs="Arial"/>
          <w:lang w:val="en-GB"/>
        </w:rPr>
        <w:t>1 Department of Physiotherapy, Portuguese Red Cross Superior Health School, ESSCVP Lisboa, Portugal</w:t>
      </w:r>
    </w:p>
    <w:p w14:paraId="55C80BA6" w14:textId="7428BB8A" w:rsidR="00D45183" w:rsidRPr="00DC2C47" w:rsidRDefault="00D45183" w:rsidP="00FD7DC5">
      <w:pPr>
        <w:spacing w:line="360" w:lineRule="auto"/>
        <w:jc w:val="center"/>
        <w:rPr>
          <w:rFonts w:ascii="Arial" w:hAnsi="Arial" w:cs="Arial"/>
        </w:rPr>
      </w:pPr>
      <w:r w:rsidRPr="00DC2C47">
        <w:rPr>
          <w:rFonts w:ascii="Arial" w:hAnsi="Arial" w:cs="Arial"/>
        </w:rPr>
        <w:t xml:space="preserve">2 CBIOS — Universidade </w:t>
      </w:r>
      <w:proofErr w:type="spellStart"/>
      <w:r w:rsidRPr="00DC2C47">
        <w:rPr>
          <w:rFonts w:ascii="Arial" w:hAnsi="Arial" w:cs="Arial"/>
        </w:rPr>
        <w:t>Lusófona's</w:t>
      </w:r>
      <w:proofErr w:type="spellEnd"/>
      <w:r w:rsidRPr="00DC2C47">
        <w:rPr>
          <w:rFonts w:ascii="Arial" w:hAnsi="Arial" w:cs="Arial"/>
        </w:rPr>
        <w:t xml:space="preserve"> Research </w:t>
      </w:r>
      <w:proofErr w:type="spellStart"/>
      <w:r w:rsidRPr="00DC2C47">
        <w:rPr>
          <w:rFonts w:ascii="Arial" w:hAnsi="Arial" w:cs="Arial"/>
        </w:rPr>
        <w:t>Center</w:t>
      </w:r>
      <w:proofErr w:type="spellEnd"/>
      <w:r w:rsidRPr="00DC2C47">
        <w:rPr>
          <w:rFonts w:ascii="Arial" w:hAnsi="Arial" w:cs="Arial"/>
        </w:rPr>
        <w:t xml:space="preserve"> for </w:t>
      </w:r>
      <w:proofErr w:type="spellStart"/>
      <w:r w:rsidRPr="00DC2C47">
        <w:rPr>
          <w:rFonts w:ascii="Arial" w:hAnsi="Arial" w:cs="Arial"/>
        </w:rPr>
        <w:t>Biosciences</w:t>
      </w:r>
      <w:proofErr w:type="spellEnd"/>
      <w:r w:rsidRPr="00DC2C47">
        <w:rPr>
          <w:rFonts w:ascii="Arial" w:hAnsi="Arial" w:cs="Arial"/>
        </w:rPr>
        <w:t xml:space="preserve"> </w:t>
      </w:r>
      <w:proofErr w:type="spellStart"/>
      <w:r w:rsidRPr="00DC2C47">
        <w:rPr>
          <w:rFonts w:ascii="Arial" w:hAnsi="Arial" w:cs="Arial"/>
        </w:rPr>
        <w:t>and</w:t>
      </w:r>
      <w:proofErr w:type="spellEnd"/>
      <w:r w:rsidRPr="00DC2C47">
        <w:rPr>
          <w:rFonts w:ascii="Arial" w:hAnsi="Arial" w:cs="Arial"/>
        </w:rPr>
        <w:t xml:space="preserve"> </w:t>
      </w:r>
      <w:proofErr w:type="spellStart"/>
      <w:r w:rsidRPr="00DC2C47">
        <w:rPr>
          <w:rFonts w:ascii="Arial" w:hAnsi="Arial" w:cs="Arial"/>
        </w:rPr>
        <w:t>Health</w:t>
      </w:r>
      <w:proofErr w:type="spellEnd"/>
      <w:r w:rsidRPr="00DC2C47">
        <w:rPr>
          <w:rFonts w:ascii="Arial" w:hAnsi="Arial" w:cs="Arial"/>
        </w:rPr>
        <w:t xml:space="preserve"> Technologies, Lisboa, Portugal</w:t>
      </w:r>
    </w:p>
    <w:p w14:paraId="59AF8EA6" w14:textId="3F005756" w:rsidR="00950063" w:rsidRPr="00DC2C47" w:rsidRDefault="00950063" w:rsidP="00FD7DC5">
      <w:pPr>
        <w:spacing w:line="360" w:lineRule="auto"/>
        <w:jc w:val="center"/>
        <w:rPr>
          <w:rFonts w:ascii="Times New Roman" w:hAnsi="Times New Roman" w:cs="Times New Roman"/>
          <w:b/>
        </w:rPr>
      </w:pPr>
    </w:p>
    <w:p w14:paraId="6741806D" w14:textId="77777777" w:rsidR="00950063" w:rsidRPr="00822A6F" w:rsidRDefault="00950063" w:rsidP="00950063">
      <w:pPr>
        <w:spacing w:line="360" w:lineRule="auto"/>
        <w:jc w:val="center"/>
        <w:rPr>
          <w:rFonts w:ascii="Arial" w:hAnsi="Arial" w:cs="Arial"/>
        </w:rPr>
      </w:pPr>
      <w:proofErr w:type="spellStart"/>
      <w:r w:rsidRPr="00822A6F">
        <w:rPr>
          <w:rFonts w:ascii="Arial" w:hAnsi="Arial" w:cs="Arial"/>
        </w:rPr>
        <w:t>Author</w:t>
      </w:r>
      <w:proofErr w:type="spellEnd"/>
      <w:r w:rsidRPr="00822A6F">
        <w:rPr>
          <w:rFonts w:ascii="Arial" w:hAnsi="Arial" w:cs="Arial"/>
        </w:rPr>
        <w:t xml:space="preserve"> for </w:t>
      </w:r>
      <w:proofErr w:type="spellStart"/>
      <w:r w:rsidRPr="00822A6F">
        <w:rPr>
          <w:rFonts w:ascii="Arial" w:hAnsi="Arial" w:cs="Arial"/>
        </w:rPr>
        <w:t>contact</w:t>
      </w:r>
      <w:proofErr w:type="spellEnd"/>
      <w:r>
        <w:rPr>
          <w:rFonts w:ascii="Arial" w:hAnsi="Arial" w:cs="Arial"/>
        </w:rPr>
        <w:t>/ Autor para contacto</w:t>
      </w:r>
      <w:r w:rsidRPr="00822A6F">
        <w:rPr>
          <w:rFonts w:ascii="Arial" w:hAnsi="Arial" w:cs="Arial"/>
        </w:rPr>
        <w:t>:</w:t>
      </w:r>
    </w:p>
    <w:p w14:paraId="56E8C7CA" w14:textId="77777777" w:rsidR="00950063" w:rsidRDefault="00950063" w:rsidP="00950063">
      <w:pPr>
        <w:spacing w:line="360" w:lineRule="auto"/>
        <w:jc w:val="center"/>
        <w:rPr>
          <w:rFonts w:ascii="Arial" w:hAnsi="Arial" w:cs="Arial"/>
        </w:rPr>
      </w:pPr>
      <w:r>
        <w:rPr>
          <w:rFonts w:ascii="Arial" w:hAnsi="Arial" w:cs="Arial"/>
        </w:rPr>
        <w:t>Margarida Maria Esteves Florindo, E-mail: mflorindo@esscvp.eu</w:t>
      </w:r>
    </w:p>
    <w:p w14:paraId="0B2360B4" w14:textId="5AF9FAAF" w:rsidR="00950063" w:rsidRDefault="00950063" w:rsidP="00FD7DC5">
      <w:pPr>
        <w:spacing w:line="360" w:lineRule="auto"/>
        <w:jc w:val="center"/>
        <w:rPr>
          <w:rFonts w:ascii="Times New Roman" w:hAnsi="Times New Roman" w:cs="Times New Roman"/>
          <w:b/>
        </w:rPr>
      </w:pPr>
    </w:p>
    <w:p w14:paraId="4BE58646" w14:textId="3F5CF9CE" w:rsidR="00950063" w:rsidRPr="00950063" w:rsidRDefault="00950063" w:rsidP="00950063">
      <w:pPr>
        <w:rPr>
          <w:rFonts w:ascii="Times New Roman" w:hAnsi="Times New Roman" w:cs="Times New Roman"/>
          <w:b/>
        </w:rPr>
      </w:pPr>
      <w:r>
        <w:rPr>
          <w:rFonts w:ascii="Times New Roman" w:hAnsi="Times New Roman" w:cs="Times New Roman"/>
          <w:b/>
        </w:rPr>
        <w:br w:type="page"/>
      </w:r>
    </w:p>
    <w:p w14:paraId="7673D4F0" w14:textId="1C29641E" w:rsidR="00D45183" w:rsidRDefault="00D45183" w:rsidP="00950063">
      <w:pPr>
        <w:spacing w:line="480" w:lineRule="auto"/>
        <w:rPr>
          <w:rFonts w:ascii="Arial" w:hAnsi="Arial" w:cs="Arial"/>
          <w:b/>
          <w:lang w:val="en-GB"/>
        </w:rPr>
      </w:pPr>
      <w:r w:rsidRPr="00950063">
        <w:rPr>
          <w:rFonts w:ascii="Arial" w:hAnsi="Arial" w:cs="Arial"/>
          <w:b/>
          <w:lang w:val="en-GB"/>
        </w:rPr>
        <w:lastRenderedPageBreak/>
        <w:t>Abstract</w:t>
      </w:r>
    </w:p>
    <w:p w14:paraId="307CCF28" w14:textId="6BA3E6BF" w:rsidR="003467AC" w:rsidRPr="00950063" w:rsidRDefault="00DC2C47" w:rsidP="003467AC">
      <w:pPr>
        <w:spacing w:line="480" w:lineRule="auto"/>
        <w:jc w:val="both"/>
        <w:rPr>
          <w:rFonts w:ascii="Arial" w:hAnsi="Arial" w:cs="Arial"/>
          <w:lang w:val="en-GB"/>
        </w:rPr>
      </w:pPr>
      <w:r>
        <w:rPr>
          <w:rFonts w:ascii="Arial" w:hAnsi="Arial" w:cs="Arial"/>
          <w:color w:val="000000" w:themeColor="text1"/>
          <w:lang w:val="en-GB"/>
        </w:rPr>
        <w:t>Sedentary habits</w:t>
      </w:r>
      <w:r w:rsidR="003467AC" w:rsidRPr="00F90EE6">
        <w:rPr>
          <w:rFonts w:ascii="Arial" w:hAnsi="Arial" w:cs="Arial"/>
          <w:color w:val="000000" w:themeColor="text1"/>
          <w:lang w:val="en-GB"/>
        </w:rPr>
        <w:t xml:space="preserve"> are in the origin of microcirculation</w:t>
      </w:r>
      <w:r w:rsidR="00F90EE6" w:rsidRPr="00F90EE6">
        <w:rPr>
          <w:rFonts w:ascii="Arial" w:hAnsi="Arial" w:cs="Arial"/>
          <w:color w:val="000000" w:themeColor="text1"/>
          <w:lang w:val="en-GB"/>
        </w:rPr>
        <w:t xml:space="preserve"> </w:t>
      </w:r>
      <w:r w:rsidR="00F90EE6" w:rsidRPr="00F90EE6">
        <w:rPr>
          <w:rFonts w:ascii="Arial" w:hAnsi="Arial" w:cs="Arial"/>
          <w:lang w:val="en-GB"/>
        </w:rPr>
        <w:t xml:space="preserve">dysfunctions </w:t>
      </w:r>
      <w:r w:rsidR="008D223C">
        <w:rPr>
          <w:rFonts w:ascii="Arial" w:hAnsi="Arial" w:cs="Arial"/>
          <w:lang w:val="en-GB"/>
        </w:rPr>
        <w:t xml:space="preserve">although </w:t>
      </w:r>
      <w:r w:rsidR="008D223C" w:rsidRPr="00F90EE6">
        <w:rPr>
          <w:rFonts w:ascii="Arial" w:hAnsi="Arial" w:cs="Arial"/>
          <w:lang w:val="en-GB"/>
        </w:rPr>
        <w:t>simple</w:t>
      </w:r>
      <w:r w:rsidRPr="00F90EE6">
        <w:rPr>
          <w:rFonts w:ascii="Arial" w:hAnsi="Arial" w:cs="Arial"/>
          <w:lang w:val="en-GB"/>
        </w:rPr>
        <w:t xml:space="preserve"> </w:t>
      </w:r>
      <w:r w:rsidR="008D223C" w:rsidRPr="00F90EE6">
        <w:rPr>
          <w:rFonts w:ascii="Arial" w:hAnsi="Arial" w:cs="Arial"/>
          <w:color w:val="000000" w:themeColor="text1"/>
          <w:lang w:val="en-GB"/>
        </w:rPr>
        <w:t>tasks</w:t>
      </w:r>
      <w:r w:rsidR="008D223C">
        <w:rPr>
          <w:rFonts w:ascii="Arial" w:hAnsi="Arial" w:cs="Arial"/>
          <w:color w:val="000000" w:themeColor="text1"/>
          <w:lang w:val="en-GB"/>
        </w:rPr>
        <w:t xml:space="preserve"> </w:t>
      </w:r>
      <w:r w:rsidR="008D223C">
        <w:rPr>
          <w:rFonts w:ascii="Arial" w:hAnsi="Arial" w:cs="Arial"/>
          <w:lang w:val="en-GB"/>
        </w:rPr>
        <w:t>might</w:t>
      </w:r>
      <w:r>
        <w:rPr>
          <w:rFonts w:ascii="Arial" w:hAnsi="Arial" w:cs="Arial"/>
          <w:lang w:val="en-GB"/>
        </w:rPr>
        <w:t xml:space="preserve"> act as active </w:t>
      </w:r>
      <w:r w:rsidR="00F90EE6" w:rsidRPr="00F90EE6">
        <w:rPr>
          <w:rFonts w:ascii="Arial" w:hAnsi="Arial" w:cs="Arial"/>
          <w:lang w:val="en-GB"/>
        </w:rPr>
        <w:t>prevente</w:t>
      </w:r>
      <w:r>
        <w:rPr>
          <w:rFonts w:ascii="Arial" w:hAnsi="Arial" w:cs="Arial"/>
          <w:lang w:val="en-GB"/>
        </w:rPr>
        <w:t xml:space="preserve">rs. </w:t>
      </w:r>
      <w:r w:rsidR="003467AC" w:rsidRPr="00F90EE6">
        <w:rPr>
          <w:rFonts w:ascii="Arial" w:hAnsi="Arial" w:cs="Arial"/>
          <w:lang w:val="en-GB"/>
        </w:rPr>
        <w:t xml:space="preserve">This study aims to evaluate potential changes in microcirculation by using subsurface </w:t>
      </w:r>
      <w:r w:rsidR="003467AC" w:rsidRPr="00950063">
        <w:rPr>
          <w:rFonts w:ascii="Arial" w:hAnsi="Arial" w:cs="Arial"/>
          <w:lang w:val="en-GB"/>
        </w:rPr>
        <w:t xml:space="preserve">polarisation light spectroscopy in </w:t>
      </w:r>
      <w:r>
        <w:rPr>
          <w:rFonts w:ascii="Arial" w:hAnsi="Arial" w:cs="Arial"/>
          <w:lang w:val="en-GB"/>
        </w:rPr>
        <w:t>human</w:t>
      </w:r>
      <w:r w:rsidR="003467AC" w:rsidRPr="00950063">
        <w:rPr>
          <w:rFonts w:ascii="Arial" w:hAnsi="Arial" w:cs="Arial"/>
          <w:lang w:val="en-GB"/>
        </w:rPr>
        <w:t xml:space="preserve"> foot, during marking step. Eleven healthy volunteers (25.6±5.4 years) of both </w:t>
      </w:r>
      <w:r>
        <w:rPr>
          <w:rFonts w:ascii="Arial" w:hAnsi="Arial" w:cs="Arial"/>
          <w:lang w:val="en-GB"/>
        </w:rPr>
        <w:t xml:space="preserve">sexes, </w:t>
      </w:r>
      <w:r w:rsidR="003467AC" w:rsidRPr="00950063">
        <w:rPr>
          <w:rFonts w:ascii="Arial" w:hAnsi="Arial" w:cs="Arial"/>
          <w:lang w:val="en-GB"/>
        </w:rPr>
        <w:t>normal ankle-brachial index (1.08±0.15) participated in this study. The protocol consists in</w:t>
      </w:r>
      <w:r>
        <w:rPr>
          <w:rFonts w:ascii="Arial" w:hAnsi="Arial" w:cs="Arial"/>
          <w:lang w:val="en-GB"/>
        </w:rPr>
        <w:t xml:space="preserve"> one </w:t>
      </w:r>
      <w:r w:rsidR="003467AC" w:rsidRPr="00950063">
        <w:rPr>
          <w:rFonts w:ascii="Arial" w:hAnsi="Arial" w:cs="Arial"/>
          <w:lang w:val="en-GB"/>
        </w:rPr>
        <w:t xml:space="preserve">minute in standing position (phase 1); </w:t>
      </w:r>
      <w:r>
        <w:rPr>
          <w:rFonts w:ascii="Arial" w:hAnsi="Arial" w:cs="Arial"/>
          <w:lang w:val="en-GB"/>
        </w:rPr>
        <w:t>one</w:t>
      </w:r>
      <w:r w:rsidR="003467AC" w:rsidRPr="00950063">
        <w:rPr>
          <w:rFonts w:ascii="Arial" w:hAnsi="Arial" w:cs="Arial"/>
          <w:lang w:val="en-GB"/>
        </w:rPr>
        <w:t xml:space="preserve"> minute of marking step (phase 2) and </w:t>
      </w:r>
      <w:r>
        <w:rPr>
          <w:rFonts w:ascii="Arial" w:hAnsi="Arial" w:cs="Arial"/>
          <w:lang w:val="en-GB"/>
        </w:rPr>
        <w:t>one</w:t>
      </w:r>
      <w:r w:rsidR="003467AC" w:rsidRPr="00950063">
        <w:rPr>
          <w:rFonts w:ascii="Arial" w:hAnsi="Arial" w:cs="Arial"/>
          <w:lang w:val="en-GB"/>
        </w:rPr>
        <w:t xml:space="preserve"> minute of recovery (phase 3). The local CRBC </w:t>
      </w:r>
      <w:r>
        <w:rPr>
          <w:rFonts w:ascii="Arial" w:hAnsi="Arial" w:cs="Arial"/>
          <w:lang w:val="en-GB"/>
        </w:rPr>
        <w:t>was</w:t>
      </w:r>
      <w:r w:rsidR="003467AC" w:rsidRPr="00950063">
        <w:rPr>
          <w:rFonts w:ascii="Arial" w:hAnsi="Arial" w:cs="Arial"/>
          <w:lang w:val="en-GB"/>
        </w:rPr>
        <w:t xml:space="preserve"> assessed </w:t>
      </w:r>
      <w:r>
        <w:rPr>
          <w:rFonts w:ascii="Arial" w:hAnsi="Arial" w:cs="Arial"/>
          <w:lang w:val="en-GB"/>
        </w:rPr>
        <w:t>by the</w:t>
      </w:r>
      <w:r w:rsidR="003467AC" w:rsidRPr="00950063">
        <w:rPr>
          <w:rFonts w:ascii="Arial" w:hAnsi="Arial" w:cs="Arial"/>
          <w:lang w:val="en-GB"/>
        </w:rPr>
        <w:t xml:space="preserve"> Tissue Viability Imaging® System probe</w:t>
      </w:r>
      <w:r>
        <w:rPr>
          <w:rFonts w:ascii="Arial" w:hAnsi="Arial" w:cs="Arial"/>
          <w:lang w:val="en-GB"/>
        </w:rPr>
        <w:t>,</w:t>
      </w:r>
      <w:r w:rsidR="003467AC" w:rsidRPr="00950063">
        <w:rPr>
          <w:rFonts w:ascii="Arial" w:hAnsi="Arial" w:cs="Arial"/>
          <w:lang w:val="en-GB"/>
        </w:rPr>
        <w:t xml:space="preserve"> </w:t>
      </w:r>
      <w:r>
        <w:rPr>
          <w:rFonts w:ascii="Arial" w:hAnsi="Arial" w:cs="Arial"/>
          <w:lang w:val="en-GB"/>
        </w:rPr>
        <w:t>detecting</w:t>
      </w:r>
      <w:r w:rsidR="003467AC" w:rsidRPr="00950063">
        <w:rPr>
          <w:rFonts w:ascii="Arial" w:hAnsi="Arial" w:cs="Arial"/>
          <w:lang w:val="en-GB"/>
        </w:rPr>
        <w:t xml:space="preserve"> differences between phase 1 and phase 2 (p=0.016) but not </w:t>
      </w:r>
      <w:r>
        <w:rPr>
          <w:rFonts w:ascii="Arial" w:hAnsi="Arial" w:cs="Arial"/>
          <w:lang w:val="en-GB"/>
        </w:rPr>
        <w:t>for</w:t>
      </w:r>
      <w:r w:rsidR="003467AC" w:rsidRPr="00950063">
        <w:rPr>
          <w:rFonts w:ascii="Arial" w:hAnsi="Arial" w:cs="Arial"/>
          <w:lang w:val="en-GB"/>
        </w:rPr>
        <w:t xml:space="preserve"> phase 3 (p=0.113). </w:t>
      </w:r>
      <w:r w:rsidRPr="00950063">
        <w:rPr>
          <w:rFonts w:ascii="Arial" w:hAnsi="Arial" w:cs="Arial"/>
          <w:lang w:val="en-GB"/>
        </w:rPr>
        <w:t>Photoplethysmography (PPG)</w:t>
      </w:r>
      <w:r>
        <w:rPr>
          <w:rFonts w:ascii="Arial" w:hAnsi="Arial" w:cs="Arial"/>
          <w:lang w:val="en-GB"/>
        </w:rPr>
        <w:t xml:space="preserve"> was also used, revealing significant </w:t>
      </w:r>
      <w:r w:rsidRPr="00576F02">
        <w:rPr>
          <w:rFonts w:ascii="Arial" w:hAnsi="Arial" w:cs="Arial"/>
          <w:lang w:val="en-GB"/>
        </w:rPr>
        <w:t xml:space="preserve">changes in phase 3 both </w:t>
      </w:r>
      <w:r>
        <w:rPr>
          <w:rFonts w:ascii="Arial" w:hAnsi="Arial" w:cs="Arial"/>
          <w:lang w:val="en-GB"/>
        </w:rPr>
        <w:t>for</w:t>
      </w:r>
      <w:r w:rsidRPr="00576F02">
        <w:rPr>
          <w:rFonts w:ascii="Arial" w:hAnsi="Arial" w:cs="Arial"/>
          <w:lang w:val="en-GB"/>
        </w:rPr>
        <w:t xml:space="preserve"> wave amplitude</w:t>
      </w:r>
      <w:r>
        <w:rPr>
          <w:rFonts w:ascii="Arial" w:hAnsi="Arial" w:cs="Arial"/>
          <w:lang w:val="en-GB"/>
        </w:rPr>
        <w:t xml:space="preserve"> (p=0.016)</w:t>
      </w:r>
      <w:r w:rsidRPr="00576F02">
        <w:rPr>
          <w:rFonts w:ascii="Arial" w:hAnsi="Arial" w:cs="Arial"/>
          <w:lang w:val="en-GB"/>
        </w:rPr>
        <w:t xml:space="preserve"> and pulse rate </w:t>
      </w:r>
      <w:r>
        <w:rPr>
          <w:rFonts w:ascii="Arial" w:hAnsi="Arial" w:cs="Arial"/>
          <w:lang w:val="en-GB"/>
        </w:rPr>
        <w:t>(</w:t>
      </w:r>
      <w:r w:rsidRPr="00950063">
        <w:rPr>
          <w:rFonts w:ascii="Arial" w:hAnsi="Arial" w:cs="Arial"/>
          <w:lang w:val="en-GB"/>
        </w:rPr>
        <w:t>p=0</w:t>
      </w:r>
      <w:r>
        <w:rPr>
          <w:rFonts w:ascii="Arial" w:hAnsi="Arial" w:cs="Arial"/>
          <w:lang w:val="en-GB"/>
        </w:rPr>
        <w:t>.005</w:t>
      </w:r>
      <w:r w:rsidRPr="00950063">
        <w:rPr>
          <w:rFonts w:ascii="Arial" w:hAnsi="Arial" w:cs="Arial"/>
          <w:lang w:val="en-GB"/>
        </w:rPr>
        <w:t xml:space="preserve">). </w:t>
      </w:r>
      <w:r w:rsidR="003467AC" w:rsidRPr="00950063">
        <w:rPr>
          <w:rFonts w:ascii="Arial" w:hAnsi="Arial" w:cs="Arial"/>
          <w:lang w:val="en-GB"/>
        </w:rPr>
        <w:t>These findings can be explained as a physiological response to movement. Gender differences were found in the phases 2 and 3 (p=0.011 and p=0.006) with higher CRBC values in men. Simultaneously the gastrocnemius was evaluated using surface electromyography (</w:t>
      </w:r>
      <w:proofErr w:type="spellStart"/>
      <w:r w:rsidR="003467AC" w:rsidRPr="00950063">
        <w:rPr>
          <w:rFonts w:ascii="Arial" w:hAnsi="Arial" w:cs="Arial"/>
          <w:lang w:val="en-GB"/>
        </w:rPr>
        <w:t>sEMG</w:t>
      </w:r>
      <w:proofErr w:type="spellEnd"/>
      <w:r w:rsidR="003467AC" w:rsidRPr="00950063">
        <w:rPr>
          <w:rFonts w:ascii="Arial" w:hAnsi="Arial" w:cs="Arial"/>
          <w:lang w:val="en-GB"/>
        </w:rPr>
        <w:t xml:space="preserve">) with significant increase in phase 2 (p=0.003). </w:t>
      </w:r>
      <w:r>
        <w:rPr>
          <w:rFonts w:ascii="Arial" w:hAnsi="Arial" w:cs="Arial"/>
          <w:lang w:val="en-GB"/>
        </w:rPr>
        <w:t>Nevertheless</w:t>
      </w:r>
      <w:r w:rsidR="008D223C">
        <w:rPr>
          <w:rFonts w:ascii="Arial" w:hAnsi="Arial" w:cs="Arial"/>
          <w:lang w:val="en-GB"/>
        </w:rPr>
        <w:t xml:space="preserve">, </w:t>
      </w:r>
      <w:r w:rsidR="008D223C" w:rsidRPr="00950063">
        <w:rPr>
          <w:rFonts w:ascii="Arial" w:hAnsi="Arial" w:cs="Arial"/>
          <w:lang w:val="en-GB"/>
        </w:rPr>
        <w:t>more</w:t>
      </w:r>
      <w:r w:rsidR="003467AC" w:rsidRPr="00950063">
        <w:rPr>
          <w:rFonts w:ascii="Arial" w:hAnsi="Arial" w:cs="Arial"/>
          <w:lang w:val="en-GB"/>
        </w:rPr>
        <w:t xml:space="preserve"> studies are needed to understand the behaviour of the microcirculation during activity.</w:t>
      </w:r>
    </w:p>
    <w:p w14:paraId="7207B16F" w14:textId="69CAB2C3" w:rsidR="00077CA1" w:rsidRPr="00950063" w:rsidRDefault="00FD7DC5" w:rsidP="00950063">
      <w:pPr>
        <w:spacing w:line="480" w:lineRule="auto"/>
        <w:jc w:val="both"/>
        <w:rPr>
          <w:rFonts w:ascii="Arial" w:hAnsi="Arial" w:cs="Arial"/>
          <w:lang w:val="en-GB"/>
        </w:rPr>
      </w:pPr>
      <w:r w:rsidRPr="00950063">
        <w:rPr>
          <w:rFonts w:ascii="Arial" w:hAnsi="Arial" w:cs="Arial"/>
          <w:lang w:val="en-GB"/>
        </w:rPr>
        <w:t xml:space="preserve">Keywords: </w:t>
      </w:r>
      <w:r w:rsidR="00E1463F">
        <w:rPr>
          <w:rFonts w:ascii="Arial" w:hAnsi="Arial" w:cs="Arial"/>
          <w:lang w:val="en-GB"/>
        </w:rPr>
        <w:t xml:space="preserve">Marking step; </w:t>
      </w:r>
      <w:r w:rsidR="00F90301" w:rsidRPr="00950063">
        <w:rPr>
          <w:rFonts w:ascii="Arial" w:hAnsi="Arial" w:cs="Arial"/>
          <w:lang w:val="en-GB"/>
        </w:rPr>
        <w:t xml:space="preserve">Microcirculation; TiVi; lower limb; </w:t>
      </w:r>
      <w:r w:rsidR="00E1463F">
        <w:rPr>
          <w:rFonts w:ascii="Arial" w:hAnsi="Arial" w:cs="Arial"/>
          <w:lang w:val="en-GB"/>
        </w:rPr>
        <w:t xml:space="preserve">muscular </w:t>
      </w:r>
      <w:r w:rsidR="00F90301" w:rsidRPr="00950063">
        <w:rPr>
          <w:rFonts w:ascii="Arial" w:hAnsi="Arial" w:cs="Arial"/>
          <w:lang w:val="en-GB"/>
        </w:rPr>
        <w:t>activ</w:t>
      </w:r>
      <w:r w:rsidR="00E1463F">
        <w:rPr>
          <w:rFonts w:ascii="Arial" w:hAnsi="Arial" w:cs="Arial"/>
          <w:lang w:val="en-GB"/>
        </w:rPr>
        <w:t>ation</w:t>
      </w:r>
    </w:p>
    <w:p w14:paraId="2C2EDC6C" w14:textId="77777777" w:rsidR="00EF45CB" w:rsidRPr="00FD7DC5" w:rsidRDefault="00EF45CB" w:rsidP="00FD7DC5">
      <w:pPr>
        <w:spacing w:line="360" w:lineRule="auto"/>
        <w:rPr>
          <w:rFonts w:ascii="Times New Roman" w:hAnsi="Times New Roman" w:cs="Times New Roman"/>
          <w:lang w:val="en-GB"/>
        </w:rPr>
      </w:pPr>
    </w:p>
    <w:p w14:paraId="1CCAE0B2" w14:textId="77777777" w:rsidR="002B7A32" w:rsidRPr="00950063" w:rsidRDefault="002B7A32" w:rsidP="00FD7DC5">
      <w:pPr>
        <w:spacing w:line="360" w:lineRule="auto"/>
        <w:rPr>
          <w:rFonts w:ascii="Arial" w:hAnsi="Arial" w:cs="Arial"/>
          <w:lang w:val="en-GB"/>
        </w:rPr>
      </w:pPr>
      <w:r w:rsidRPr="00FD7DC5">
        <w:rPr>
          <w:rFonts w:ascii="Times New Roman" w:hAnsi="Times New Roman" w:cs="Times New Roman"/>
          <w:lang w:val="en-GB"/>
        </w:rPr>
        <w:br w:type="page"/>
      </w:r>
    </w:p>
    <w:p w14:paraId="2E1ACEC1" w14:textId="77777777" w:rsidR="00AF0FB2" w:rsidRPr="00950063" w:rsidRDefault="00D45183" w:rsidP="00950063">
      <w:pPr>
        <w:spacing w:line="480" w:lineRule="auto"/>
        <w:rPr>
          <w:rFonts w:ascii="Arial" w:hAnsi="Arial" w:cs="Arial"/>
          <w:b/>
          <w:lang w:val="en-GB"/>
        </w:rPr>
      </w:pPr>
      <w:r w:rsidRPr="00950063">
        <w:rPr>
          <w:rFonts w:ascii="Arial" w:hAnsi="Arial" w:cs="Arial"/>
          <w:b/>
          <w:lang w:val="en-GB"/>
        </w:rPr>
        <w:lastRenderedPageBreak/>
        <w:t>Introduction</w:t>
      </w:r>
    </w:p>
    <w:p w14:paraId="557A7D88" w14:textId="2358FF69" w:rsidR="002B7A32" w:rsidRPr="00950063" w:rsidRDefault="00AF0FB2" w:rsidP="00950063">
      <w:pPr>
        <w:spacing w:line="480" w:lineRule="auto"/>
        <w:jc w:val="both"/>
        <w:rPr>
          <w:rFonts w:ascii="Arial" w:hAnsi="Arial" w:cs="Arial"/>
          <w:lang w:val="en-GB"/>
        </w:rPr>
      </w:pPr>
      <w:r w:rsidRPr="00950063">
        <w:rPr>
          <w:rFonts w:ascii="Arial" w:hAnsi="Arial" w:cs="Arial"/>
          <w:lang w:val="en-GB"/>
        </w:rPr>
        <w:t xml:space="preserve">The idea of a healthy peripheral circulation is generally associated </w:t>
      </w:r>
      <w:r w:rsidR="006D5198" w:rsidRPr="00950063">
        <w:rPr>
          <w:rFonts w:ascii="Arial" w:hAnsi="Arial" w:cs="Arial"/>
          <w:lang w:val="en-GB"/>
        </w:rPr>
        <w:t>to an active, prone to movement life</w:t>
      </w:r>
      <w:r w:rsidRPr="00950063">
        <w:rPr>
          <w:rFonts w:ascii="Arial" w:hAnsi="Arial" w:cs="Arial"/>
          <w:lang w:val="en-GB"/>
        </w:rPr>
        <w:t xml:space="preserve">. Inactivity and sedentary habits </w:t>
      </w:r>
      <w:r w:rsidR="00E1463F">
        <w:rPr>
          <w:rFonts w:ascii="Arial" w:hAnsi="Arial" w:cs="Arial"/>
          <w:lang w:val="en-GB"/>
        </w:rPr>
        <w:t>promote</w:t>
      </w:r>
      <w:r w:rsidRPr="00950063">
        <w:rPr>
          <w:rFonts w:ascii="Arial" w:hAnsi="Arial" w:cs="Arial"/>
          <w:lang w:val="en-GB"/>
        </w:rPr>
        <w:t xml:space="preserve"> </w:t>
      </w:r>
      <w:r w:rsidR="006D5198" w:rsidRPr="00950063">
        <w:rPr>
          <w:rFonts w:ascii="Arial" w:hAnsi="Arial" w:cs="Arial"/>
          <w:lang w:val="en-GB"/>
        </w:rPr>
        <w:t>metabolic</w:t>
      </w:r>
      <w:r w:rsidR="00E1463F">
        <w:rPr>
          <w:rFonts w:ascii="Arial" w:hAnsi="Arial" w:cs="Arial"/>
          <w:lang w:val="en-GB"/>
        </w:rPr>
        <w:t xml:space="preserve"> adaptations</w:t>
      </w:r>
      <w:r w:rsidR="006D5198" w:rsidRPr="00950063">
        <w:rPr>
          <w:rFonts w:ascii="Arial" w:hAnsi="Arial" w:cs="Arial"/>
          <w:lang w:val="en-GB"/>
        </w:rPr>
        <w:t xml:space="preserve"> and </w:t>
      </w:r>
      <w:r w:rsidRPr="00950063">
        <w:rPr>
          <w:rFonts w:ascii="Arial" w:hAnsi="Arial" w:cs="Arial"/>
          <w:lang w:val="en-GB"/>
        </w:rPr>
        <w:t>microcirculat</w:t>
      </w:r>
      <w:r w:rsidR="00E1463F">
        <w:rPr>
          <w:rFonts w:ascii="Arial" w:hAnsi="Arial" w:cs="Arial"/>
          <w:lang w:val="en-GB"/>
        </w:rPr>
        <w:t>ory</w:t>
      </w:r>
      <w:r w:rsidRPr="00950063">
        <w:rPr>
          <w:rFonts w:ascii="Arial" w:hAnsi="Arial" w:cs="Arial"/>
          <w:lang w:val="en-GB"/>
        </w:rPr>
        <w:t xml:space="preserve"> </w:t>
      </w:r>
      <w:r w:rsidR="00E1463F">
        <w:rPr>
          <w:rFonts w:ascii="Arial" w:hAnsi="Arial" w:cs="Arial"/>
          <w:lang w:val="en-GB"/>
        </w:rPr>
        <w:t xml:space="preserve">impairment that might determine </w:t>
      </w:r>
      <w:r w:rsidRPr="00950063">
        <w:rPr>
          <w:rFonts w:ascii="Arial" w:hAnsi="Arial" w:cs="Arial"/>
          <w:lang w:val="en-GB"/>
        </w:rPr>
        <w:t>cerebrovascular disease.</w:t>
      </w:r>
      <w:r w:rsidR="007322B9" w:rsidRPr="007322B9">
        <w:rPr>
          <w:lang w:val="en-GB"/>
        </w:rPr>
        <w:t xml:space="preserve"> </w:t>
      </w:r>
      <w:r w:rsidR="004A34AD" w:rsidRPr="00950063">
        <w:rPr>
          <w:rFonts w:ascii="Arial" w:hAnsi="Arial" w:cs="Arial"/>
          <w:lang w:val="en-GB"/>
        </w:rPr>
        <w:t xml:space="preserve">In healthy young adults, variations in </w:t>
      </w:r>
      <w:r w:rsidR="006D5198" w:rsidRPr="00950063">
        <w:rPr>
          <w:rFonts w:ascii="Arial" w:hAnsi="Arial" w:cs="Arial"/>
          <w:lang w:val="en-GB"/>
        </w:rPr>
        <w:t xml:space="preserve">local </w:t>
      </w:r>
      <w:r w:rsidR="004A34AD" w:rsidRPr="00950063">
        <w:rPr>
          <w:rFonts w:ascii="Arial" w:hAnsi="Arial" w:cs="Arial"/>
          <w:lang w:val="en-GB"/>
        </w:rPr>
        <w:t xml:space="preserve">blood flow </w:t>
      </w:r>
      <w:r w:rsidR="006D5198" w:rsidRPr="00950063">
        <w:rPr>
          <w:rFonts w:ascii="Arial" w:hAnsi="Arial" w:cs="Arial"/>
          <w:lang w:val="en-GB"/>
        </w:rPr>
        <w:t>happen</w:t>
      </w:r>
      <w:r w:rsidR="004A34AD" w:rsidRPr="00950063">
        <w:rPr>
          <w:rFonts w:ascii="Arial" w:hAnsi="Arial" w:cs="Arial"/>
          <w:lang w:val="en-GB"/>
        </w:rPr>
        <w:t xml:space="preserve"> immediately with the first muscle contraction</w:t>
      </w:r>
      <w:r w:rsidR="0037708D" w:rsidRPr="00950063">
        <w:rPr>
          <w:rFonts w:ascii="Arial" w:hAnsi="Arial" w:cs="Arial"/>
          <w:lang w:val="en-GB"/>
        </w:rPr>
        <w:t xml:space="preserve"> [1]</w:t>
      </w:r>
      <w:r w:rsidR="00A34E8F" w:rsidRPr="00950063">
        <w:rPr>
          <w:rFonts w:ascii="Arial" w:hAnsi="Arial" w:cs="Arial"/>
          <w:lang w:val="en-GB"/>
        </w:rPr>
        <w:t>.</w:t>
      </w:r>
      <w:r w:rsidR="007322B9" w:rsidRPr="007322B9">
        <w:rPr>
          <w:lang w:val="en-GB"/>
        </w:rPr>
        <w:t xml:space="preserve"> </w:t>
      </w:r>
      <w:r w:rsidR="00B13A5D" w:rsidRPr="00950063">
        <w:rPr>
          <w:rFonts w:ascii="Arial" w:hAnsi="Arial" w:cs="Arial"/>
          <w:lang w:val="en-GB"/>
        </w:rPr>
        <w:t>This fast and transient period is not only due to muscle activity</w:t>
      </w:r>
      <w:r w:rsidR="00463EA3" w:rsidRPr="00950063">
        <w:rPr>
          <w:rFonts w:ascii="Arial" w:hAnsi="Arial" w:cs="Arial"/>
          <w:lang w:val="en-GB"/>
        </w:rPr>
        <w:t xml:space="preserve">, but also </w:t>
      </w:r>
      <w:r w:rsidR="00A34E8F" w:rsidRPr="00950063">
        <w:rPr>
          <w:rFonts w:ascii="Arial" w:hAnsi="Arial" w:cs="Arial"/>
          <w:lang w:val="en-GB"/>
        </w:rPr>
        <w:t xml:space="preserve">to the local vasodilator response </w:t>
      </w:r>
      <w:r w:rsidR="00E1463F">
        <w:rPr>
          <w:rFonts w:ascii="Arial" w:hAnsi="Arial" w:cs="Arial"/>
          <w:lang w:val="en-GB"/>
        </w:rPr>
        <w:t>from</w:t>
      </w:r>
      <w:r w:rsidR="00A34E8F" w:rsidRPr="00950063">
        <w:rPr>
          <w:rFonts w:ascii="Arial" w:hAnsi="Arial" w:cs="Arial"/>
          <w:lang w:val="en-GB"/>
        </w:rPr>
        <w:t xml:space="preserve"> feedforward </w:t>
      </w:r>
      <w:r w:rsidR="00E1463F">
        <w:rPr>
          <w:rFonts w:ascii="Arial" w:hAnsi="Arial" w:cs="Arial"/>
          <w:lang w:val="en-GB"/>
        </w:rPr>
        <w:t>regulation</w:t>
      </w:r>
      <w:r w:rsidR="00A34E8F" w:rsidRPr="00950063">
        <w:rPr>
          <w:rFonts w:ascii="Arial" w:hAnsi="Arial" w:cs="Arial"/>
          <w:lang w:val="en-GB"/>
        </w:rPr>
        <w:t xml:space="preserve"> </w:t>
      </w:r>
      <w:r w:rsidR="0037708D" w:rsidRPr="00950063">
        <w:rPr>
          <w:rFonts w:ascii="Arial" w:hAnsi="Arial" w:cs="Arial"/>
          <w:lang w:val="en-GB"/>
        </w:rPr>
        <w:t>[2,3]</w:t>
      </w:r>
      <w:r w:rsidR="00A34E8F" w:rsidRPr="00950063">
        <w:rPr>
          <w:rFonts w:ascii="Arial" w:hAnsi="Arial" w:cs="Arial"/>
          <w:lang w:val="en-GB"/>
        </w:rPr>
        <w:t xml:space="preserve">. </w:t>
      </w:r>
    </w:p>
    <w:p w14:paraId="572EA5D1" w14:textId="063110AA" w:rsidR="00C4422A" w:rsidRPr="00950063" w:rsidRDefault="006D5198" w:rsidP="00950063">
      <w:pPr>
        <w:spacing w:line="480" w:lineRule="auto"/>
        <w:jc w:val="both"/>
        <w:rPr>
          <w:rFonts w:ascii="Arial" w:hAnsi="Arial" w:cs="Arial"/>
          <w:lang w:val="en-GB"/>
        </w:rPr>
      </w:pPr>
      <w:r w:rsidRPr="00950063">
        <w:rPr>
          <w:rFonts w:ascii="Arial" w:hAnsi="Arial" w:cs="Arial"/>
          <w:lang w:val="en-GB"/>
        </w:rPr>
        <w:t>An</w:t>
      </w:r>
      <w:r w:rsidR="00311A1A" w:rsidRPr="00950063">
        <w:rPr>
          <w:rFonts w:ascii="Arial" w:hAnsi="Arial" w:cs="Arial"/>
          <w:lang w:val="en-GB"/>
        </w:rPr>
        <w:t xml:space="preserve"> adequate peripheral circulation </w:t>
      </w:r>
      <w:r w:rsidRPr="00950063">
        <w:rPr>
          <w:rFonts w:ascii="Arial" w:hAnsi="Arial" w:cs="Arial"/>
          <w:lang w:val="en-GB"/>
        </w:rPr>
        <w:t xml:space="preserve">is essential for proper </w:t>
      </w:r>
      <w:r w:rsidR="00311A1A" w:rsidRPr="00950063">
        <w:rPr>
          <w:rFonts w:ascii="Arial" w:hAnsi="Arial" w:cs="Arial"/>
          <w:lang w:val="en-GB"/>
        </w:rPr>
        <w:t xml:space="preserve">tissue nutrition, and </w:t>
      </w:r>
      <w:r w:rsidR="001026D6">
        <w:rPr>
          <w:rFonts w:ascii="Arial" w:hAnsi="Arial" w:cs="Arial"/>
          <w:lang w:val="en-GB"/>
        </w:rPr>
        <w:t>surely</w:t>
      </w:r>
      <w:r w:rsidRPr="00950063">
        <w:rPr>
          <w:rFonts w:ascii="Arial" w:hAnsi="Arial" w:cs="Arial"/>
          <w:lang w:val="en-GB"/>
        </w:rPr>
        <w:t xml:space="preserve"> </w:t>
      </w:r>
      <w:r w:rsidR="001026D6">
        <w:rPr>
          <w:rFonts w:ascii="Arial" w:hAnsi="Arial" w:cs="Arial"/>
          <w:lang w:val="en-GB"/>
        </w:rPr>
        <w:t>is essential to preserve</w:t>
      </w:r>
      <w:r w:rsidR="00311A1A" w:rsidRPr="00950063">
        <w:rPr>
          <w:rFonts w:ascii="Arial" w:hAnsi="Arial" w:cs="Arial"/>
          <w:lang w:val="en-GB"/>
        </w:rPr>
        <w:t xml:space="preserve"> </w:t>
      </w:r>
      <w:r w:rsidRPr="00950063">
        <w:rPr>
          <w:rFonts w:ascii="Arial" w:hAnsi="Arial" w:cs="Arial"/>
          <w:lang w:val="en-GB"/>
        </w:rPr>
        <w:t xml:space="preserve">the </w:t>
      </w:r>
      <w:r w:rsidR="00311A1A" w:rsidRPr="00950063">
        <w:rPr>
          <w:rFonts w:ascii="Arial" w:hAnsi="Arial" w:cs="Arial"/>
          <w:lang w:val="en-GB"/>
        </w:rPr>
        <w:t xml:space="preserve">normal function. </w:t>
      </w:r>
      <w:r w:rsidR="00A154A1" w:rsidRPr="00950063">
        <w:rPr>
          <w:rFonts w:ascii="Arial" w:hAnsi="Arial" w:cs="Arial"/>
          <w:lang w:val="en-GB"/>
        </w:rPr>
        <w:t xml:space="preserve">The main force driving the </w:t>
      </w:r>
      <w:r w:rsidR="00530EE1" w:rsidRPr="00950063">
        <w:rPr>
          <w:rFonts w:ascii="Arial" w:hAnsi="Arial" w:cs="Arial"/>
          <w:lang w:val="en-GB"/>
        </w:rPr>
        <w:t xml:space="preserve">lower limb </w:t>
      </w:r>
      <w:r w:rsidR="00A154A1" w:rsidRPr="00950063">
        <w:rPr>
          <w:rFonts w:ascii="Arial" w:hAnsi="Arial" w:cs="Arial"/>
          <w:lang w:val="en-GB"/>
        </w:rPr>
        <w:t xml:space="preserve">peripheral circulation is the activity of the </w:t>
      </w:r>
      <w:r w:rsidR="001026D6" w:rsidRPr="00950063">
        <w:rPr>
          <w:rFonts w:ascii="Arial" w:hAnsi="Arial" w:cs="Arial"/>
          <w:lang w:val="en-GB"/>
        </w:rPr>
        <w:t xml:space="preserve">leg </w:t>
      </w:r>
      <w:r w:rsidR="00A154A1" w:rsidRPr="00950063">
        <w:rPr>
          <w:rFonts w:ascii="Arial" w:hAnsi="Arial" w:cs="Arial"/>
          <w:lang w:val="en-GB"/>
        </w:rPr>
        <w:t xml:space="preserve">posterior muscles </w:t>
      </w:r>
      <w:r w:rsidR="00422D4D" w:rsidRPr="00950063">
        <w:rPr>
          <w:rFonts w:ascii="Arial" w:hAnsi="Arial" w:cs="Arial"/>
          <w:lang w:val="en-GB"/>
        </w:rPr>
        <w:t>that</w:t>
      </w:r>
      <w:r w:rsidR="00A154A1" w:rsidRPr="00950063">
        <w:rPr>
          <w:rFonts w:ascii="Arial" w:hAnsi="Arial" w:cs="Arial"/>
          <w:lang w:val="en-GB"/>
        </w:rPr>
        <w:t xml:space="preserve"> </w:t>
      </w:r>
      <w:r w:rsidRPr="00950063">
        <w:rPr>
          <w:rFonts w:ascii="Arial" w:hAnsi="Arial" w:cs="Arial"/>
          <w:lang w:val="en-GB"/>
        </w:rPr>
        <w:t xml:space="preserve">alters </w:t>
      </w:r>
      <w:r w:rsidR="00530EE1" w:rsidRPr="00950063">
        <w:rPr>
          <w:rFonts w:ascii="Arial" w:hAnsi="Arial" w:cs="Arial"/>
          <w:lang w:val="en-GB"/>
        </w:rPr>
        <w:t>the</w:t>
      </w:r>
      <w:r w:rsidR="00A154A1" w:rsidRPr="00950063">
        <w:rPr>
          <w:rFonts w:ascii="Arial" w:hAnsi="Arial" w:cs="Arial"/>
          <w:lang w:val="en-GB"/>
        </w:rPr>
        <w:t xml:space="preserve"> pressure in the deeper ve</w:t>
      </w:r>
      <w:r w:rsidR="00FE49B5">
        <w:rPr>
          <w:rFonts w:ascii="Arial" w:hAnsi="Arial" w:cs="Arial"/>
          <w:lang w:val="en-GB"/>
        </w:rPr>
        <w:t xml:space="preserve">ssels </w:t>
      </w:r>
      <w:r w:rsidR="00FE49B5" w:rsidRPr="00950063">
        <w:rPr>
          <w:rFonts w:ascii="Arial" w:hAnsi="Arial" w:cs="Arial"/>
          <w:lang w:val="en-GB"/>
        </w:rPr>
        <w:t>[4]</w:t>
      </w:r>
      <w:r w:rsidRPr="00950063">
        <w:rPr>
          <w:rFonts w:ascii="Arial" w:hAnsi="Arial" w:cs="Arial"/>
          <w:lang w:val="en-GB"/>
        </w:rPr>
        <w:t xml:space="preserve">. For their </w:t>
      </w:r>
      <w:r w:rsidR="00A154A1" w:rsidRPr="00950063">
        <w:rPr>
          <w:rFonts w:ascii="Arial" w:hAnsi="Arial" w:cs="Arial"/>
          <w:lang w:val="en-GB"/>
        </w:rPr>
        <w:t>location,</w:t>
      </w:r>
      <w:r w:rsidRPr="00950063">
        <w:rPr>
          <w:rFonts w:ascii="Arial" w:hAnsi="Arial" w:cs="Arial"/>
          <w:lang w:val="en-GB"/>
        </w:rPr>
        <w:t xml:space="preserve"> these ve</w:t>
      </w:r>
      <w:r w:rsidR="00FE49B5">
        <w:rPr>
          <w:rFonts w:ascii="Arial" w:hAnsi="Arial" w:cs="Arial"/>
          <w:lang w:val="en-GB"/>
        </w:rPr>
        <w:t>ssels</w:t>
      </w:r>
      <w:r w:rsidR="00A154A1" w:rsidRPr="00950063">
        <w:rPr>
          <w:rFonts w:ascii="Arial" w:hAnsi="Arial" w:cs="Arial"/>
          <w:lang w:val="en-GB"/>
        </w:rPr>
        <w:t xml:space="preserve"> are </w:t>
      </w:r>
      <w:r w:rsidRPr="00950063">
        <w:rPr>
          <w:rFonts w:ascii="Arial" w:hAnsi="Arial" w:cs="Arial"/>
          <w:lang w:val="en-GB"/>
        </w:rPr>
        <w:t>more exposed to</w:t>
      </w:r>
      <w:r w:rsidR="00A154A1" w:rsidRPr="00950063">
        <w:rPr>
          <w:rFonts w:ascii="Arial" w:hAnsi="Arial" w:cs="Arial"/>
          <w:lang w:val="en-GB"/>
        </w:rPr>
        <w:t xml:space="preserve"> </w:t>
      </w:r>
      <w:r w:rsidR="001026D6">
        <w:rPr>
          <w:rFonts w:ascii="Arial" w:hAnsi="Arial" w:cs="Arial"/>
          <w:lang w:val="en-GB"/>
        </w:rPr>
        <w:t xml:space="preserve">these </w:t>
      </w:r>
      <w:r w:rsidR="00A154A1" w:rsidRPr="00950063">
        <w:rPr>
          <w:rFonts w:ascii="Arial" w:hAnsi="Arial" w:cs="Arial"/>
          <w:lang w:val="en-GB"/>
        </w:rPr>
        <w:t xml:space="preserve">pressures generated by the muscle. </w:t>
      </w:r>
      <w:r w:rsidR="00F90301" w:rsidRPr="00950063">
        <w:rPr>
          <w:rFonts w:ascii="Arial" w:hAnsi="Arial" w:cs="Arial"/>
          <w:lang w:val="en-GB"/>
        </w:rPr>
        <w:t>This hemodynamic phenomenon</w:t>
      </w:r>
      <w:r w:rsidR="00A154A1" w:rsidRPr="00950063">
        <w:rPr>
          <w:rFonts w:ascii="Arial" w:hAnsi="Arial" w:cs="Arial"/>
          <w:lang w:val="en-GB"/>
        </w:rPr>
        <w:t xml:space="preserve"> </w:t>
      </w:r>
      <w:r w:rsidR="00B92E13" w:rsidRPr="00950063">
        <w:rPr>
          <w:rFonts w:ascii="Arial" w:hAnsi="Arial" w:cs="Arial"/>
          <w:lang w:val="en-GB"/>
        </w:rPr>
        <w:t>is</w:t>
      </w:r>
      <w:r w:rsidR="00A154A1" w:rsidRPr="00950063">
        <w:rPr>
          <w:rFonts w:ascii="Arial" w:hAnsi="Arial" w:cs="Arial"/>
          <w:lang w:val="en-GB"/>
        </w:rPr>
        <w:t xml:space="preserve"> not clearly defined but it is known that, </w:t>
      </w:r>
      <w:r w:rsidR="00530EE1" w:rsidRPr="00950063">
        <w:rPr>
          <w:rFonts w:ascii="Arial" w:hAnsi="Arial" w:cs="Arial"/>
          <w:lang w:val="en-GB"/>
        </w:rPr>
        <w:t>besides</w:t>
      </w:r>
      <w:r w:rsidR="00A154A1" w:rsidRPr="00950063">
        <w:rPr>
          <w:rFonts w:ascii="Arial" w:hAnsi="Arial" w:cs="Arial"/>
          <w:lang w:val="en-GB"/>
        </w:rPr>
        <w:t xml:space="preserve"> the compression exerted by the muscle, the pressure gradient generate</w:t>
      </w:r>
      <w:r w:rsidR="00530EE1" w:rsidRPr="00950063">
        <w:rPr>
          <w:rFonts w:ascii="Arial" w:hAnsi="Arial" w:cs="Arial"/>
          <w:lang w:val="en-GB"/>
        </w:rPr>
        <w:t>s</w:t>
      </w:r>
      <w:r w:rsidR="00A154A1" w:rsidRPr="00950063">
        <w:rPr>
          <w:rFonts w:ascii="Arial" w:hAnsi="Arial" w:cs="Arial"/>
          <w:lang w:val="en-GB"/>
        </w:rPr>
        <w:t xml:space="preserve"> </w:t>
      </w:r>
      <w:r w:rsidR="00B92E13" w:rsidRPr="00950063">
        <w:rPr>
          <w:rFonts w:ascii="Arial" w:hAnsi="Arial" w:cs="Arial"/>
          <w:lang w:val="en-GB"/>
        </w:rPr>
        <w:t>a</w:t>
      </w:r>
      <w:r w:rsidR="00A154A1" w:rsidRPr="00950063">
        <w:rPr>
          <w:rFonts w:ascii="Arial" w:hAnsi="Arial" w:cs="Arial"/>
          <w:lang w:val="en-GB"/>
        </w:rPr>
        <w:t xml:space="preserve"> bidirectional transmission that occurs with the perforating veins of the leg</w:t>
      </w:r>
      <w:r w:rsidR="00B92E13" w:rsidRPr="00950063">
        <w:rPr>
          <w:rFonts w:ascii="Arial" w:hAnsi="Arial" w:cs="Arial"/>
          <w:lang w:val="en-GB"/>
        </w:rPr>
        <w:t xml:space="preserve"> and</w:t>
      </w:r>
      <w:r w:rsidR="00A154A1" w:rsidRPr="00950063">
        <w:rPr>
          <w:rFonts w:ascii="Arial" w:hAnsi="Arial" w:cs="Arial"/>
          <w:lang w:val="en-GB"/>
        </w:rPr>
        <w:t xml:space="preserve"> influences the recurrent reflux</w:t>
      </w:r>
      <w:r w:rsidR="0037708D" w:rsidRPr="00950063">
        <w:rPr>
          <w:rFonts w:ascii="Arial" w:hAnsi="Arial" w:cs="Arial"/>
          <w:lang w:val="en-GB"/>
        </w:rPr>
        <w:t xml:space="preserve"> [5]</w:t>
      </w:r>
      <w:r w:rsidR="004F2015" w:rsidRPr="00950063">
        <w:rPr>
          <w:rFonts w:ascii="Arial" w:hAnsi="Arial" w:cs="Arial"/>
          <w:lang w:val="en-GB"/>
        </w:rPr>
        <w:t>.</w:t>
      </w:r>
      <w:r w:rsidR="00A154A1" w:rsidRPr="00950063">
        <w:rPr>
          <w:rFonts w:ascii="Arial" w:hAnsi="Arial" w:cs="Arial"/>
          <w:lang w:val="en-GB"/>
        </w:rPr>
        <w:t xml:space="preserve"> It is at the microcirculatory level that the interchanges between the interstitial spaces and the vascular structures occurs, assigning a fundamental role </w:t>
      </w:r>
      <w:r w:rsidR="00D43A6F">
        <w:rPr>
          <w:rFonts w:ascii="Arial" w:hAnsi="Arial" w:cs="Arial"/>
          <w:lang w:val="en-GB"/>
        </w:rPr>
        <w:t>on</w:t>
      </w:r>
      <w:r w:rsidR="00A154A1" w:rsidRPr="00950063">
        <w:rPr>
          <w:rFonts w:ascii="Arial" w:hAnsi="Arial" w:cs="Arial"/>
          <w:lang w:val="en-GB"/>
        </w:rPr>
        <w:t xml:space="preserve"> the </w:t>
      </w:r>
      <w:r w:rsidR="00D43A6F">
        <w:rPr>
          <w:rFonts w:ascii="Arial" w:hAnsi="Arial" w:cs="Arial"/>
          <w:lang w:val="en-GB"/>
        </w:rPr>
        <w:t>peripheral activities</w:t>
      </w:r>
      <w:r w:rsidR="00A154A1" w:rsidRPr="00950063">
        <w:rPr>
          <w:rFonts w:ascii="Arial" w:hAnsi="Arial" w:cs="Arial"/>
          <w:lang w:val="en-GB"/>
        </w:rPr>
        <w:t xml:space="preserve"> </w:t>
      </w:r>
      <w:r w:rsidR="0037708D" w:rsidRPr="00950063">
        <w:rPr>
          <w:rFonts w:ascii="Arial" w:hAnsi="Arial" w:cs="Arial"/>
          <w:lang w:val="en-GB"/>
        </w:rPr>
        <w:t>6-7]</w:t>
      </w:r>
      <w:r w:rsidR="000959C7" w:rsidRPr="00950063">
        <w:rPr>
          <w:rFonts w:ascii="Arial" w:hAnsi="Arial" w:cs="Arial"/>
          <w:lang w:val="en-GB"/>
        </w:rPr>
        <w:t xml:space="preserve">. </w:t>
      </w:r>
      <w:r w:rsidR="001026D6">
        <w:rPr>
          <w:rFonts w:ascii="Arial" w:hAnsi="Arial" w:cs="Arial"/>
          <w:lang w:val="en-GB"/>
        </w:rPr>
        <w:t>P</w:t>
      </w:r>
      <w:r w:rsidR="00530EE1" w:rsidRPr="007322B9">
        <w:rPr>
          <w:rFonts w:ascii="Arial" w:hAnsi="Arial" w:cs="Arial"/>
          <w:lang w:val="en-GB"/>
        </w:rPr>
        <w:t xml:space="preserve">eripheral </w:t>
      </w:r>
      <w:r w:rsidR="00B13A5D" w:rsidRPr="007322B9">
        <w:rPr>
          <w:rFonts w:ascii="Arial" w:hAnsi="Arial" w:cs="Arial"/>
          <w:lang w:val="en-GB"/>
        </w:rPr>
        <w:t>hemodynamic</w:t>
      </w:r>
      <w:r w:rsidR="001026D6">
        <w:rPr>
          <w:rFonts w:ascii="Arial" w:hAnsi="Arial" w:cs="Arial"/>
          <w:lang w:val="en-GB"/>
        </w:rPr>
        <w:t xml:space="preserve">s are </w:t>
      </w:r>
      <w:r w:rsidR="000D46AF" w:rsidRPr="007322B9">
        <w:rPr>
          <w:rFonts w:ascii="Arial" w:hAnsi="Arial" w:cs="Arial"/>
          <w:lang w:val="en-GB"/>
        </w:rPr>
        <w:t>not only influenced by the arteriolar branches embedded in the skeletal muscle, but also by the</w:t>
      </w:r>
      <w:r w:rsidR="00B13A5D" w:rsidRPr="007322B9">
        <w:rPr>
          <w:rFonts w:ascii="Arial" w:hAnsi="Arial" w:cs="Arial"/>
          <w:lang w:val="en-GB"/>
        </w:rPr>
        <w:t xml:space="preserve"> local endothelium</w:t>
      </w:r>
      <w:r w:rsidR="000D46AF" w:rsidRPr="007322B9">
        <w:rPr>
          <w:rFonts w:ascii="Arial" w:hAnsi="Arial" w:cs="Arial"/>
          <w:lang w:val="en-GB"/>
        </w:rPr>
        <w:t xml:space="preserve"> </w:t>
      </w:r>
      <w:r w:rsidR="00B13A5D" w:rsidRPr="007322B9">
        <w:rPr>
          <w:rFonts w:ascii="Arial" w:hAnsi="Arial" w:cs="Arial"/>
          <w:lang w:val="en-GB"/>
        </w:rPr>
        <w:t>control</w:t>
      </w:r>
      <w:r w:rsidR="001026D6">
        <w:rPr>
          <w:rFonts w:ascii="Arial" w:hAnsi="Arial" w:cs="Arial"/>
          <w:lang w:val="en-GB"/>
        </w:rPr>
        <w:t xml:space="preserve">ling </w:t>
      </w:r>
      <w:r w:rsidR="005F3B09">
        <w:rPr>
          <w:rFonts w:ascii="Arial" w:hAnsi="Arial" w:cs="Arial"/>
          <w:lang w:val="en-GB"/>
        </w:rPr>
        <w:t xml:space="preserve">perfusion </w:t>
      </w:r>
      <w:r w:rsidR="005F3B09" w:rsidRPr="007322B9">
        <w:rPr>
          <w:rFonts w:ascii="Arial" w:hAnsi="Arial" w:cs="Arial"/>
          <w:lang w:val="en-GB"/>
        </w:rPr>
        <w:t>[</w:t>
      </w:r>
      <w:r w:rsidR="0037708D" w:rsidRPr="007322B9">
        <w:rPr>
          <w:rFonts w:ascii="Arial" w:hAnsi="Arial" w:cs="Arial"/>
          <w:lang w:val="en-GB"/>
        </w:rPr>
        <w:t>8]</w:t>
      </w:r>
      <w:r w:rsidR="004F2015" w:rsidRPr="007322B9">
        <w:rPr>
          <w:rFonts w:ascii="Arial" w:hAnsi="Arial" w:cs="Arial"/>
          <w:lang w:val="en-GB"/>
        </w:rPr>
        <w:t>.</w:t>
      </w:r>
      <w:r w:rsidR="005B27C0" w:rsidRPr="00950063">
        <w:rPr>
          <w:rFonts w:ascii="Arial" w:hAnsi="Arial" w:cs="Arial"/>
          <w:lang w:val="en-GB"/>
        </w:rPr>
        <w:t xml:space="preserve"> </w:t>
      </w:r>
    </w:p>
    <w:p w14:paraId="339C33D8" w14:textId="5C87A508" w:rsidR="00DE5098" w:rsidRPr="00950063" w:rsidRDefault="004164CB" w:rsidP="00950063">
      <w:pPr>
        <w:spacing w:line="480" w:lineRule="auto"/>
        <w:jc w:val="both"/>
        <w:rPr>
          <w:rFonts w:ascii="Arial" w:hAnsi="Arial" w:cs="Arial"/>
          <w:color w:val="000000"/>
          <w:shd w:val="clear" w:color="auto" w:fill="FFFFFF"/>
          <w:lang w:val="en-US"/>
        </w:rPr>
      </w:pPr>
      <w:r>
        <w:rPr>
          <w:rFonts w:ascii="Arial" w:hAnsi="Arial" w:cs="Arial"/>
          <w:lang w:val="en-GB"/>
        </w:rPr>
        <w:t>I</w:t>
      </w:r>
      <w:r w:rsidRPr="00950063">
        <w:rPr>
          <w:rFonts w:ascii="Arial" w:hAnsi="Arial" w:cs="Arial"/>
          <w:lang w:val="en-GB"/>
        </w:rPr>
        <w:t xml:space="preserve">n cerebrovascular patients </w:t>
      </w:r>
      <w:r w:rsidR="00530EE1" w:rsidRPr="00950063">
        <w:rPr>
          <w:rFonts w:ascii="Arial" w:hAnsi="Arial" w:cs="Arial"/>
          <w:lang w:val="en-GB"/>
        </w:rPr>
        <w:t>an</w:t>
      </w:r>
      <w:r w:rsidR="00210D1E" w:rsidRPr="00950063">
        <w:rPr>
          <w:rFonts w:ascii="Arial" w:hAnsi="Arial" w:cs="Arial"/>
          <w:lang w:val="en-GB"/>
        </w:rPr>
        <w:t xml:space="preserve"> abnormal muscle activity and coordination</w:t>
      </w:r>
      <w:r w:rsidR="00FE49B5">
        <w:rPr>
          <w:rFonts w:ascii="Arial" w:hAnsi="Arial" w:cs="Arial"/>
          <w:lang w:val="en-GB"/>
        </w:rPr>
        <w:t xml:space="preserve"> </w:t>
      </w:r>
      <w:r>
        <w:rPr>
          <w:rFonts w:ascii="Arial" w:hAnsi="Arial" w:cs="Arial"/>
          <w:lang w:val="en-GB"/>
        </w:rPr>
        <w:t>are typically found, e.g., t</w:t>
      </w:r>
      <w:r w:rsidR="00210D1E" w:rsidRPr="00950063">
        <w:rPr>
          <w:rFonts w:ascii="Arial" w:hAnsi="Arial" w:cs="Arial"/>
          <w:lang w:val="en-GB"/>
        </w:rPr>
        <w:t xml:space="preserve">he early plantar flexor activity during stance or </w:t>
      </w:r>
      <w:r>
        <w:rPr>
          <w:rFonts w:ascii="Arial" w:hAnsi="Arial" w:cs="Arial"/>
          <w:lang w:val="en-GB"/>
        </w:rPr>
        <w:t xml:space="preserve">the </w:t>
      </w:r>
      <w:r w:rsidR="00210D1E" w:rsidRPr="00950063">
        <w:rPr>
          <w:rFonts w:ascii="Arial" w:hAnsi="Arial" w:cs="Arial"/>
          <w:lang w:val="en-GB"/>
        </w:rPr>
        <w:t>early termination of tibialis anterior activity during swing</w:t>
      </w:r>
      <w:r w:rsidR="0037708D" w:rsidRPr="00950063">
        <w:rPr>
          <w:rFonts w:ascii="Arial" w:hAnsi="Arial" w:cs="Arial"/>
          <w:lang w:val="en-GB"/>
        </w:rPr>
        <w:t xml:space="preserve"> [9]</w:t>
      </w:r>
      <w:r w:rsidR="0085620E" w:rsidRPr="00950063">
        <w:rPr>
          <w:rFonts w:ascii="Arial" w:hAnsi="Arial" w:cs="Arial"/>
          <w:lang w:val="en-GB"/>
        </w:rPr>
        <w:t xml:space="preserve">. </w:t>
      </w:r>
      <w:r w:rsidR="00DE5098" w:rsidRPr="00950063">
        <w:rPr>
          <w:rFonts w:ascii="Arial" w:hAnsi="Arial" w:cs="Arial"/>
          <w:lang w:val="en-GB"/>
        </w:rPr>
        <w:t>T</w:t>
      </w:r>
      <w:r w:rsidR="0085620E" w:rsidRPr="00950063">
        <w:rPr>
          <w:rFonts w:ascii="Arial" w:hAnsi="Arial" w:cs="Arial"/>
          <w:lang w:val="en-GB"/>
        </w:rPr>
        <w:t xml:space="preserve">he importance of these muscles to the normal </w:t>
      </w:r>
      <w:r>
        <w:rPr>
          <w:rFonts w:ascii="Arial" w:hAnsi="Arial" w:cs="Arial"/>
          <w:lang w:val="en-GB"/>
        </w:rPr>
        <w:t xml:space="preserve">peripheral </w:t>
      </w:r>
      <w:r w:rsidR="0085620E" w:rsidRPr="00950063">
        <w:rPr>
          <w:rFonts w:ascii="Arial" w:hAnsi="Arial" w:cs="Arial"/>
          <w:lang w:val="en-GB"/>
        </w:rPr>
        <w:t xml:space="preserve">perfusion </w:t>
      </w:r>
      <w:r w:rsidR="00762162" w:rsidRPr="00950063">
        <w:rPr>
          <w:rFonts w:ascii="Arial" w:hAnsi="Arial" w:cs="Arial"/>
          <w:lang w:val="en-GB"/>
        </w:rPr>
        <w:t>might influence and even</w:t>
      </w:r>
      <w:r w:rsidR="0085620E" w:rsidRPr="00950063">
        <w:rPr>
          <w:rFonts w:ascii="Arial" w:hAnsi="Arial" w:cs="Arial"/>
          <w:lang w:val="en-GB"/>
        </w:rPr>
        <w:t xml:space="preserve"> improve the overall function</w:t>
      </w:r>
      <w:r w:rsidR="0037708D" w:rsidRPr="00950063">
        <w:rPr>
          <w:rFonts w:ascii="Arial" w:hAnsi="Arial" w:cs="Arial"/>
          <w:lang w:val="en-GB"/>
        </w:rPr>
        <w:t xml:space="preserve"> [10]</w:t>
      </w:r>
      <w:r w:rsidR="0085620E" w:rsidRPr="00950063">
        <w:rPr>
          <w:rFonts w:ascii="Arial" w:hAnsi="Arial" w:cs="Arial"/>
          <w:lang w:val="en-GB"/>
        </w:rPr>
        <w:t xml:space="preserve">. </w:t>
      </w:r>
      <w:r w:rsidR="00210D1E" w:rsidRPr="00950063">
        <w:rPr>
          <w:rFonts w:ascii="Arial" w:hAnsi="Arial" w:cs="Arial"/>
          <w:lang w:val="en-GB"/>
        </w:rPr>
        <w:t xml:space="preserve"> </w:t>
      </w:r>
      <w:r w:rsidR="0085620E" w:rsidRPr="00950063">
        <w:rPr>
          <w:rFonts w:ascii="Arial" w:hAnsi="Arial" w:cs="Arial"/>
          <w:color w:val="000000"/>
          <w:shd w:val="clear" w:color="auto" w:fill="FFFFFF"/>
          <w:lang w:val="en-US"/>
        </w:rPr>
        <w:t xml:space="preserve">Inappropriate level of activation </w:t>
      </w:r>
      <w:r w:rsidR="00DE5098" w:rsidRPr="00950063">
        <w:rPr>
          <w:rFonts w:ascii="Arial" w:hAnsi="Arial" w:cs="Arial"/>
          <w:color w:val="000000"/>
          <w:shd w:val="clear" w:color="auto" w:fill="FFFFFF"/>
          <w:lang w:val="en-US"/>
        </w:rPr>
        <w:t>and weakness</w:t>
      </w:r>
      <w:r w:rsidR="00DE5098" w:rsidRPr="00950063">
        <w:rPr>
          <w:rFonts w:ascii="Arial" w:hAnsi="Arial" w:cs="Arial"/>
          <w:lang w:val="en-US"/>
        </w:rPr>
        <w:t xml:space="preserve"> </w:t>
      </w:r>
      <w:r w:rsidR="00DE5098" w:rsidRPr="00950063">
        <w:rPr>
          <w:rFonts w:ascii="Arial" w:hAnsi="Arial" w:cs="Arial"/>
          <w:color w:val="000000"/>
          <w:shd w:val="clear" w:color="auto" w:fill="FFFFFF"/>
          <w:lang w:val="en-US"/>
        </w:rPr>
        <w:t>is rarely associated with the influence of microcirculat</w:t>
      </w:r>
      <w:r w:rsidR="00762162" w:rsidRPr="00950063">
        <w:rPr>
          <w:rFonts w:ascii="Arial" w:hAnsi="Arial" w:cs="Arial"/>
          <w:color w:val="000000"/>
          <w:shd w:val="clear" w:color="auto" w:fill="FFFFFF"/>
          <w:lang w:val="en-US"/>
        </w:rPr>
        <w:t>ory</w:t>
      </w:r>
      <w:r w:rsidR="00DE5098" w:rsidRPr="00950063">
        <w:rPr>
          <w:rFonts w:ascii="Arial" w:hAnsi="Arial" w:cs="Arial"/>
          <w:color w:val="000000"/>
          <w:shd w:val="clear" w:color="auto" w:fill="FFFFFF"/>
          <w:lang w:val="en-US"/>
        </w:rPr>
        <w:t xml:space="preserve"> dysfunction in patients with central nervous system injury.</w:t>
      </w:r>
    </w:p>
    <w:p w14:paraId="0A7DB50C" w14:textId="204C379D" w:rsidR="00115543" w:rsidRPr="00950063" w:rsidRDefault="00762162" w:rsidP="00950063">
      <w:pPr>
        <w:spacing w:line="480" w:lineRule="auto"/>
        <w:jc w:val="both"/>
        <w:rPr>
          <w:rFonts w:ascii="Arial" w:hAnsi="Arial" w:cs="Arial"/>
          <w:lang w:val="en-GB"/>
        </w:rPr>
      </w:pPr>
      <w:r w:rsidRPr="00950063">
        <w:rPr>
          <w:rFonts w:ascii="Arial" w:hAnsi="Arial" w:cs="Arial"/>
          <w:lang w:val="en-GB"/>
        </w:rPr>
        <w:lastRenderedPageBreak/>
        <w:t xml:space="preserve">The </w:t>
      </w:r>
      <w:r w:rsidR="00FE49B5" w:rsidRPr="00950063">
        <w:rPr>
          <w:rFonts w:ascii="Arial" w:hAnsi="Arial" w:cs="Arial"/>
          <w:lang w:val="en-GB"/>
        </w:rPr>
        <w:t>impact of</w:t>
      </w:r>
      <w:r w:rsidRPr="00950063">
        <w:rPr>
          <w:rFonts w:ascii="Arial" w:hAnsi="Arial" w:cs="Arial"/>
          <w:lang w:val="en-GB"/>
        </w:rPr>
        <w:t xml:space="preserve"> the calf muscle contraction </w:t>
      </w:r>
      <w:r w:rsidR="00B92E13" w:rsidRPr="00950063">
        <w:rPr>
          <w:rFonts w:ascii="Arial" w:hAnsi="Arial" w:cs="Arial"/>
          <w:lang w:val="en-GB"/>
        </w:rPr>
        <w:t xml:space="preserve">in </w:t>
      </w:r>
      <w:r w:rsidRPr="00950063">
        <w:rPr>
          <w:rFonts w:ascii="Arial" w:hAnsi="Arial" w:cs="Arial"/>
          <w:lang w:val="en-GB"/>
        </w:rPr>
        <w:t xml:space="preserve">the </w:t>
      </w:r>
      <w:r w:rsidR="00B92E13" w:rsidRPr="00950063">
        <w:rPr>
          <w:rFonts w:ascii="Arial" w:hAnsi="Arial" w:cs="Arial"/>
          <w:lang w:val="en-GB"/>
        </w:rPr>
        <w:t xml:space="preserve">lower limb circulation </w:t>
      </w:r>
      <w:r w:rsidR="00FE49B5" w:rsidRPr="00950063">
        <w:rPr>
          <w:rFonts w:ascii="Arial" w:hAnsi="Arial" w:cs="Arial"/>
          <w:lang w:val="en-GB"/>
        </w:rPr>
        <w:t>is known</w:t>
      </w:r>
      <w:r w:rsidR="00B92E13" w:rsidRPr="00950063">
        <w:rPr>
          <w:rFonts w:ascii="Arial" w:hAnsi="Arial" w:cs="Arial"/>
          <w:lang w:val="en-GB"/>
        </w:rPr>
        <w:t xml:space="preserve"> </w:t>
      </w:r>
      <w:r w:rsidR="005B27C0" w:rsidRPr="00950063">
        <w:rPr>
          <w:rFonts w:ascii="Arial" w:hAnsi="Arial" w:cs="Arial"/>
          <w:lang w:val="en-GB"/>
        </w:rPr>
        <w:t xml:space="preserve">but there are </w:t>
      </w:r>
      <w:r w:rsidRPr="00950063">
        <w:rPr>
          <w:rFonts w:ascii="Arial" w:hAnsi="Arial" w:cs="Arial"/>
          <w:lang w:val="en-GB"/>
        </w:rPr>
        <w:t xml:space="preserve">only a </w:t>
      </w:r>
      <w:r w:rsidR="005B27C0" w:rsidRPr="00950063">
        <w:rPr>
          <w:rFonts w:ascii="Arial" w:hAnsi="Arial" w:cs="Arial"/>
          <w:lang w:val="en-GB"/>
        </w:rPr>
        <w:t>few studies evaluating the</w:t>
      </w:r>
      <w:r w:rsidR="004164CB">
        <w:rPr>
          <w:rFonts w:ascii="Arial" w:hAnsi="Arial" w:cs="Arial"/>
          <w:lang w:val="en-GB"/>
        </w:rPr>
        <w:t>se</w:t>
      </w:r>
      <w:r w:rsidR="005B27C0" w:rsidRPr="00950063">
        <w:rPr>
          <w:rFonts w:ascii="Arial" w:hAnsi="Arial" w:cs="Arial"/>
          <w:lang w:val="en-GB"/>
        </w:rPr>
        <w:t xml:space="preserve"> variations in the dorsal region of the </w:t>
      </w:r>
      <w:r w:rsidRPr="00950063">
        <w:rPr>
          <w:rFonts w:ascii="Arial" w:hAnsi="Arial" w:cs="Arial"/>
          <w:lang w:val="en-GB"/>
        </w:rPr>
        <w:t>foot</w:t>
      </w:r>
      <w:r w:rsidR="005B27C0" w:rsidRPr="00950063">
        <w:rPr>
          <w:rFonts w:ascii="Arial" w:hAnsi="Arial" w:cs="Arial"/>
          <w:lang w:val="en-GB"/>
        </w:rPr>
        <w:t xml:space="preserve">, where anatomically there are only small muscular and tendinous fibres with a very </w:t>
      </w:r>
      <w:r w:rsidR="00B30426" w:rsidRPr="00950063">
        <w:rPr>
          <w:rFonts w:ascii="Arial" w:hAnsi="Arial" w:cs="Arial"/>
          <w:lang w:val="en-GB"/>
        </w:rPr>
        <w:t xml:space="preserve">particular </w:t>
      </w:r>
      <w:r w:rsidR="005B27C0" w:rsidRPr="00950063">
        <w:rPr>
          <w:rFonts w:ascii="Arial" w:hAnsi="Arial" w:cs="Arial"/>
          <w:lang w:val="en-GB"/>
        </w:rPr>
        <w:t>vascular organization</w:t>
      </w:r>
      <w:r w:rsidR="004164CB">
        <w:rPr>
          <w:rFonts w:ascii="Arial" w:hAnsi="Arial" w:cs="Arial"/>
          <w:lang w:val="en-GB"/>
        </w:rPr>
        <w:t>. I</w:t>
      </w:r>
      <w:r w:rsidR="00095C51" w:rsidRPr="00950063">
        <w:rPr>
          <w:rFonts w:ascii="Arial" w:hAnsi="Arial" w:cs="Arial"/>
          <w:lang w:val="en-GB"/>
        </w:rPr>
        <w:t xml:space="preserve">n the </w:t>
      </w:r>
      <w:r w:rsidRPr="00950063">
        <w:rPr>
          <w:rFonts w:ascii="Arial" w:hAnsi="Arial" w:cs="Arial"/>
          <w:lang w:val="en-GB"/>
        </w:rPr>
        <w:t xml:space="preserve">foot’s </w:t>
      </w:r>
      <w:r w:rsidR="00FE49B5">
        <w:rPr>
          <w:rFonts w:ascii="Arial" w:hAnsi="Arial" w:cs="Arial"/>
          <w:lang w:val="en-GB"/>
        </w:rPr>
        <w:t xml:space="preserve">dorsum </w:t>
      </w:r>
      <w:r w:rsidR="00095C51" w:rsidRPr="00950063">
        <w:rPr>
          <w:rFonts w:ascii="Arial" w:hAnsi="Arial" w:cs="Arial"/>
          <w:lang w:val="en-GB"/>
        </w:rPr>
        <w:t>skin</w:t>
      </w:r>
      <w:r w:rsidR="00FE49B5">
        <w:rPr>
          <w:rFonts w:ascii="Arial" w:hAnsi="Arial" w:cs="Arial"/>
          <w:lang w:val="en-GB"/>
        </w:rPr>
        <w:t>,</w:t>
      </w:r>
      <w:r w:rsidR="00095C51" w:rsidRPr="00950063">
        <w:rPr>
          <w:rFonts w:ascii="Arial" w:hAnsi="Arial" w:cs="Arial"/>
          <w:lang w:val="en-GB"/>
        </w:rPr>
        <w:t xml:space="preserve"> </w:t>
      </w:r>
      <w:r w:rsidR="00942788" w:rsidRPr="00950063">
        <w:rPr>
          <w:rFonts w:ascii="Arial" w:hAnsi="Arial" w:cs="Arial"/>
          <w:lang w:val="en-GB"/>
        </w:rPr>
        <w:t>most of the blood flow goes through the deeper cutaneous v</w:t>
      </w:r>
      <w:r w:rsidR="00422D4D" w:rsidRPr="00950063">
        <w:rPr>
          <w:rFonts w:ascii="Arial" w:hAnsi="Arial" w:cs="Arial"/>
          <w:lang w:val="en-GB"/>
        </w:rPr>
        <w:t>ascular structures</w:t>
      </w:r>
      <w:r w:rsidR="0037708D" w:rsidRPr="00950063">
        <w:rPr>
          <w:rFonts w:ascii="Arial" w:hAnsi="Arial" w:cs="Arial"/>
          <w:lang w:val="en-GB"/>
        </w:rPr>
        <w:t xml:space="preserve"> [</w:t>
      </w:r>
      <w:r w:rsidR="00F64C98" w:rsidRPr="00950063">
        <w:rPr>
          <w:rFonts w:ascii="Arial" w:hAnsi="Arial" w:cs="Arial"/>
          <w:lang w:val="en-GB"/>
        </w:rPr>
        <w:t>7</w:t>
      </w:r>
      <w:r w:rsidR="0037708D" w:rsidRPr="00950063">
        <w:rPr>
          <w:rFonts w:ascii="Arial" w:hAnsi="Arial" w:cs="Arial"/>
          <w:lang w:val="en-GB"/>
        </w:rPr>
        <w:t>]</w:t>
      </w:r>
      <w:r w:rsidR="005B27C0" w:rsidRPr="00950063">
        <w:rPr>
          <w:rFonts w:ascii="Arial" w:hAnsi="Arial" w:cs="Arial"/>
          <w:lang w:val="en-GB"/>
        </w:rPr>
        <w:t>.</w:t>
      </w:r>
      <w:r w:rsidR="00D22B32" w:rsidRPr="00950063">
        <w:rPr>
          <w:rFonts w:ascii="Arial" w:hAnsi="Arial" w:cs="Arial"/>
          <w:lang w:val="en-GB"/>
        </w:rPr>
        <w:t xml:space="preserve"> </w:t>
      </w:r>
      <w:r w:rsidR="004164CB">
        <w:rPr>
          <w:rFonts w:ascii="Arial" w:hAnsi="Arial" w:cs="Arial"/>
          <w:lang w:val="en-GB"/>
        </w:rPr>
        <w:t>T</w:t>
      </w:r>
      <w:r w:rsidRPr="00950063">
        <w:rPr>
          <w:rFonts w:ascii="Arial" w:hAnsi="Arial" w:cs="Arial"/>
          <w:lang w:val="en-GB"/>
        </w:rPr>
        <w:t xml:space="preserve">he present study </w:t>
      </w:r>
      <w:r w:rsidR="00115543" w:rsidRPr="00950063">
        <w:rPr>
          <w:rFonts w:ascii="Arial" w:hAnsi="Arial" w:cs="Arial"/>
          <w:lang w:val="en-GB"/>
        </w:rPr>
        <w:t>evaluate</w:t>
      </w:r>
      <w:r w:rsidR="004164CB">
        <w:rPr>
          <w:rFonts w:ascii="Arial" w:hAnsi="Arial" w:cs="Arial"/>
          <w:lang w:val="en-GB"/>
        </w:rPr>
        <w:t>s</w:t>
      </w:r>
      <w:r w:rsidR="00115543" w:rsidRPr="00950063">
        <w:rPr>
          <w:rFonts w:ascii="Arial" w:hAnsi="Arial" w:cs="Arial"/>
          <w:lang w:val="en-GB"/>
        </w:rPr>
        <w:t xml:space="preserve"> the potential </w:t>
      </w:r>
      <w:r w:rsidRPr="00950063">
        <w:rPr>
          <w:rFonts w:ascii="Arial" w:hAnsi="Arial" w:cs="Arial"/>
          <w:lang w:val="en-GB"/>
        </w:rPr>
        <w:t xml:space="preserve">impact of </w:t>
      </w:r>
      <w:r w:rsidR="00376471" w:rsidRPr="00950063">
        <w:rPr>
          <w:rFonts w:ascii="Arial" w:hAnsi="Arial" w:cs="Arial"/>
          <w:lang w:val="en-GB"/>
        </w:rPr>
        <w:t>marking steps, a simple task</w:t>
      </w:r>
      <w:r w:rsidR="00B13A5D" w:rsidRPr="00950063">
        <w:rPr>
          <w:rFonts w:ascii="Arial" w:hAnsi="Arial" w:cs="Arial"/>
          <w:lang w:val="en-GB"/>
        </w:rPr>
        <w:t>,</w:t>
      </w:r>
      <w:r w:rsidR="00376471" w:rsidRPr="00950063">
        <w:rPr>
          <w:rFonts w:ascii="Arial" w:hAnsi="Arial" w:cs="Arial"/>
          <w:lang w:val="en-GB"/>
        </w:rPr>
        <w:t xml:space="preserve"> also regarded as a prevent</w:t>
      </w:r>
      <w:r w:rsidR="0037708D" w:rsidRPr="00950063">
        <w:rPr>
          <w:rFonts w:ascii="Arial" w:hAnsi="Arial" w:cs="Arial"/>
          <w:lang w:val="en-GB"/>
        </w:rPr>
        <w:t>ive exercise, over</w:t>
      </w:r>
      <w:r w:rsidRPr="00950063">
        <w:rPr>
          <w:rFonts w:ascii="Arial" w:hAnsi="Arial" w:cs="Arial"/>
          <w:lang w:val="en-GB"/>
        </w:rPr>
        <w:t xml:space="preserve"> </w:t>
      </w:r>
      <w:r w:rsidR="00376471" w:rsidRPr="00950063">
        <w:rPr>
          <w:rFonts w:ascii="Arial" w:hAnsi="Arial" w:cs="Arial"/>
          <w:lang w:val="en-GB"/>
        </w:rPr>
        <w:t xml:space="preserve">the foot </w:t>
      </w:r>
      <w:r w:rsidR="00115543" w:rsidRPr="00950063">
        <w:rPr>
          <w:rFonts w:ascii="Arial" w:hAnsi="Arial" w:cs="Arial"/>
          <w:lang w:val="en-GB"/>
        </w:rPr>
        <w:t>microcirculat</w:t>
      </w:r>
      <w:r w:rsidR="004164CB">
        <w:rPr>
          <w:rFonts w:ascii="Arial" w:hAnsi="Arial" w:cs="Arial"/>
          <w:lang w:val="en-GB"/>
        </w:rPr>
        <w:t>ory</w:t>
      </w:r>
      <w:r w:rsidR="00115543" w:rsidRPr="00950063">
        <w:rPr>
          <w:rFonts w:ascii="Arial" w:hAnsi="Arial" w:cs="Arial"/>
          <w:lang w:val="en-GB"/>
        </w:rPr>
        <w:t xml:space="preserve"> changes in the standing position.</w:t>
      </w:r>
    </w:p>
    <w:p w14:paraId="13973D17" w14:textId="04C4F281" w:rsidR="00762162" w:rsidRDefault="00762162" w:rsidP="00FD7DC5">
      <w:pPr>
        <w:spacing w:line="360" w:lineRule="auto"/>
        <w:jc w:val="both"/>
        <w:rPr>
          <w:rFonts w:ascii="Times New Roman" w:hAnsi="Times New Roman" w:cs="Times New Roman"/>
          <w:b/>
          <w:lang w:val="en-GB"/>
        </w:rPr>
      </w:pPr>
    </w:p>
    <w:p w14:paraId="1297FD48" w14:textId="7604AAA0" w:rsidR="00950063" w:rsidRDefault="00950063">
      <w:pPr>
        <w:rPr>
          <w:rFonts w:ascii="Times New Roman" w:hAnsi="Times New Roman" w:cs="Times New Roman"/>
          <w:b/>
          <w:lang w:val="en-GB"/>
        </w:rPr>
      </w:pPr>
      <w:r>
        <w:rPr>
          <w:rFonts w:ascii="Times New Roman" w:hAnsi="Times New Roman" w:cs="Times New Roman"/>
          <w:b/>
          <w:lang w:val="en-GB"/>
        </w:rPr>
        <w:br w:type="page"/>
      </w:r>
    </w:p>
    <w:p w14:paraId="2C0F69E2" w14:textId="4D9271ED" w:rsidR="00D45183" w:rsidRPr="00950063" w:rsidRDefault="00950063" w:rsidP="00950063">
      <w:pPr>
        <w:spacing w:line="480" w:lineRule="auto"/>
        <w:jc w:val="both"/>
        <w:rPr>
          <w:rFonts w:ascii="Arial" w:hAnsi="Arial" w:cs="Arial"/>
          <w:b/>
          <w:lang w:val="en-GB"/>
        </w:rPr>
      </w:pPr>
      <w:r w:rsidRPr="00950063">
        <w:rPr>
          <w:rFonts w:ascii="Arial" w:hAnsi="Arial" w:cs="Arial"/>
          <w:b/>
          <w:lang w:val="en-GB"/>
        </w:rPr>
        <w:lastRenderedPageBreak/>
        <w:t>Materials and Methods</w:t>
      </w:r>
    </w:p>
    <w:p w14:paraId="665DC45D" w14:textId="2B00A146" w:rsidR="00EC3E38" w:rsidRPr="00950063" w:rsidRDefault="00E63A86" w:rsidP="00950063">
      <w:pPr>
        <w:spacing w:line="480" w:lineRule="auto"/>
        <w:jc w:val="both"/>
        <w:rPr>
          <w:rFonts w:ascii="Arial" w:eastAsia="Times New Roman" w:hAnsi="Arial" w:cs="Arial"/>
          <w:lang w:val="en-GB" w:eastAsia="pt-PT"/>
        </w:rPr>
      </w:pPr>
      <w:r w:rsidRPr="00950063">
        <w:rPr>
          <w:rFonts w:ascii="Arial" w:hAnsi="Arial" w:cs="Arial"/>
          <w:lang w:val="en-GB"/>
        </w:rPr>
        <w:t xml:space="preserve">Eleven </w:t>
      </w:r>
      <w:r w:rsidR="00E46F3C" w:rsidRPr="00950063">
        <w:rPr>
          <w:rFonts w:ascii="Arial" w:hAnsi="Arial" w:cs="Arial"/>
          <w:lang w:val="en-GB"/>
        </w:rPr>
        <w:t xml:space="preserve">young </w:t>
      </w:r>
      <w:r w:rsidRPr="00950063">
        <w:rPr>
          <w:rFonts w:ascii="Arial" w:hAnsi="Arial" w:cs="Arial"/>
          <w:lang w:val="en-GB"/>
        </w:rPr>
        <w:t xml:space="preserve">healthy volunteers (25.6 ± 5.4 years) both </w:t>
      </w:r>
      <w:r w:rsidR="00E46F3C" w:rsidRPr="00950063">
        <w:rPr>
          <w:rFonts w:ascii="Arial" w:hAnsi="Arial" w:cs="Arial"/>
          <w:lang w:val="en-GB"/>
        </w:rPr>
        <w:t>sexes</w:t>
      </w:r>
      <w:r w:rsidRPr="00950063">
        <w:rPr>
          <w:rFonts w:ascii="Arial" w:hAnsi="Arial" w:cs="Arial"/>
          <w:lang w:val="en-GB"/>
        </w:rPr>
        <w:t xml:space="preserve"> (six female and five male) with normal ankle-brachial index (1.08 ± 0.15)</w:t>
      </w:r>
      <w:r w:rsidR="00E46F3C" w:rsidRPr="00950063">
        <w:rPr>
          <w:rFonts w:ascii="Arial" w:hAnsi="Arial" w:cs="Arial"/>
          <w:lang w:val="en-GB"/>
        </w:rPr>
        <w:t xml:space="preserve"> were selected upon informed written consent. </w:t>
      </w:r>
      <w:r w:rsidR="00EC3E38" w:rsidRPr="00950063">
        <w:rPr>
          <w:rFonts w:ascii="Arial" w:hAnsi="Arial" w:cs="Arial"/>
          <w:lang w:val="en-GB"/>
        </w:rPr>
        <w:t>The body weight was measured using a bio-impedance balance Tanita BC-730 (Tanita Corporation, Japan)</w:t>
      </w:r>
      <w:r w:rsidR="00C324B0" w:rsidRPr="00950063">
        <w:rPr>
          <w:rFonts w:ascii="Arial" w:hAnsi="Arial" w:cs="Arial"/>
          <w:lang w:val="en-GB"/>
        </w:rPr>
        <w:t xml:space="preserve"> and the stature measured with a </w:t>
      </w:r>
      <w:proofErr w:type="spellStart"/>
      <w:r w:rsidR="00C324B0" w:rsidRPr="00950063">
        <w:rPr>
          <w:rFonts w:ascii="Arial" w:hAnsi="Arial" w:cs="Arial"/>
          <w:lang w:val="en-GB"/>
        </w:rPr>
        <w:t>Seca</w:t>
      </w:r>
      <w:proofErr w:type="spellEnd"/>
      <w:r w:rsidR="00C324B0" w:rsidRPr="00950063">
        <w:rPr>
          <w:rFonts w:ascii="Arial" w:hAnsi="Arial" w:cs="Arial"/>
          <w:lang w:val="en-GB"/>
        </w:rPr>
        <w:t xml:space="preserve"> Wall Tester 206 (Germany).</w:t>
      </w:r>
      <w:r w:rsidR="00EC3E38" w:rsidRPr="00950063">
        <w:rPr>
          <w:rFonts w:ascii="Arial" w:hAnsi="Arial" w:cs="Arial"/>
          <w:lang w:val="en-GB"/>
        </w:rPr>
        <w:t xml:space="preserve"> Body mass index </w:t>
      </w:r>
      <w:r w:rsidR="00E46F3C" w:rsidRPr="00950063">
        <w:rPr>
          <w:rFonts w:ascii="Arial" w:hAnsi="Arial" w:cs="Arial"/>
          <w:lang w:val="en-GB"/>
        </w:rPr>
        <w:t xml:space="preserve">(BMI) </w:t>
      </w:r>
      <w:r w:rsidR="00EC3E38" w:rsidRPr="00950063">
        <w:rPr>
          <w:rFonts w:ascii="Arial" w:hAnsi="Arial" w:cs="Arial"/>
          <w:lang w:val="en-GB"/>
        </w:rPr>
        <w:t>was calculated as weight (kg)/height</w:t>
      </w:r>
      <w:r w:rsidR="00EC3E38" w:rsidRPr="00950063">
        <w:rPr>
          <w:rFonts w:ascii="Arial" w:hAnsi="Arial" w:cs="Arial"/>
          <w:vertAlign w:val="superscript"/>
          <w:lang w:val="en-GB"/>
        </w:rPr>
        <w:t>2</w:t>
      </w:r>
      <w:r w:rsidR="00EC3E38" w:rsidRPr="00950063">
        <w:rPr>
          <w:rFonts w:ascii="Arial" w:hAnsi="Arial" w:cs="Arial"/>
          <w:lang w:val="en-GB"/>
        </w:rPr>
        <w:t xml:space="preserve"> (m)</w:t>
      </w:r>
      <w:r w:rsidR="00B52AFF" w:rsidRPr="00950063">
        <w:rPr>
          <w:rFonts w:ascii="Arial" w:hAnsi="Arial" w:cs="Arial"/>
          <w:lang w:val="en-GB"/>
        </w:rPr>
        <w:t xml:space="preserve"> </w:t>
      </w:r>
      <w:r w:rsidR="008D223C">
        <w:rPr>
          <w:rFonts w:ascii="Arial" w:hAnsi="Arial" w:cs="Arial"/>
          <w:lang w:val="en-GB"/>
        </w:rPr>
        <w:t xml:space="preserve">being </w:t>
      </w:r>
      <w:r w:rsidR="008D223C" w:rsidRPr="00950063">
        <w:rPr>
          <w:rFonts w:ascii="Arial" w:eastAsia="Times New Roman" w:hAnsi="Arial" w:cs="Arial"/>
          <w:lang w:val="en-GB" w:eastAsia="pt-PT"/>
        </w:rPr>
        <w:t>21</w:t>
      </w:r>
      <w:proofErr w:type="gramStart"/>
      <w:r w:rsidR="008D223C" w:rsidRPr="00950063">
        <w:rPr>
          <w:rFonts w:ascii="Arial" w:eastAsia="Times New Roman" w:hAnsi="Arial" w:cs="Arial"/>
          <w:lang w:val="en-GB" w:eastAsia="pt-PT"/>
        </w:rPr>
        <w:t>,2</w:t>
      </w:r>
      <w:proofErr w:type="gramEnd"/>
      <w:r w:rsidR="004164CB" w:rsidRPr="00950063">
        <w:rPr>
          <w:rFonts w:ascii="Arial" w:eastAsia="Times New Roman" w:hAnsi="Arial" w:cs="Arial"/>
          <w:lang w:val="en-GB" w:eastAsia="pt-PT"/>
        </w:rPr>
        <w:t xml:space="preserve"> </w:t>
      </w:r>
      <w:r w:rsidR="004164CB" w:rsidRPr="00950063">
        <w:rPr>
          <w:rFonts w:ascii="Arial" w:hAnsi="Arial" w:cs="Arial"/>
          <w:lang w:val="en-GB"/>
        </w:rPr>
        <w:t xml:space="preserve">± </w:t>
      </w:r>
      <w:r w:rsidR="004164CB" w:rsidRPr="00950063">
        <w:rPr>
          <w:rFonts w:ascii="Arial" w:eastAsia="Times New Roman" w:hAnsi="Arial" w:cs="Arial"/>
          <w:lang w:val="en-GB" w:eastAsia="pt-PT"/>
        </w:rPr>
        <w:t>2,40</w:t>
      </w:r>
      <w:r w:rsidR="004164CB">
        <w:rPr>
          <w:rFonts w:ascii="Arial" w:eastAsia="Times New Roman" w:hAnsi="Arial" w:cs="Arial"/>
          <w:lang w:val="en-GB" w:eastAsia="pt-PT"/>
        </w:rPr>
        <w:t xml:space="preserve"> for </w:t>
      </w:r>
      <w:r w:rsidR="002C6115" w:rsidRPr="00950063">
        <w:rPr>
          <w:rFonts w:ascii="Arial" w:eastAsia="Times New Roman" w:hAnsi="Arial" w:cs="Arial"/>
          <w:lang w:val="en-GB" w:eastAsia="pt-PT"/>
        </w:rPr>
        <w:t xml:space="preserve">female and </w:t>
      </w:r>
      <w:r w:rsidR="004164CB" w:rsidRPr="00950063">
        <w:rPr>
          <w:rFonts w:ascii="Arial" w:eastAsia="Times New Roman" w:hAnsi="Arial" w:cs="Arial"/>
          <w:lang w:val="en-GB" w:eastAsia="pt-PT"/>
        </w:rPr>
        <w:t xml:space="preserve">24,2 </w:t>
      </w:r>
      <w:r w:rsidR="004164CB" w:rsidRPr="00950063">
        <w:rPr>
          <w:rFonts w:ascii="Arial" w:hAnsi="Arial" w:cs="Arial"/>
          <w:lang w:val="en-GB"/>
        </w:rPr>
        <w:t xml:space="preserve">± </w:t>
      </w:r>
      <w:r w:rsidR="004164CB" w:rsidRPr="00950063">
        <w:rPr>
          <w:rFonts w:ascii="Arial" w:eastAsia="Times New Roman" w:hAnsi="Arial" w:cs="Arial"/>
          <w:lang w:val="en-GB" w:eastAsia="pt-PT"/>
        </w:rPr>
        <w:t>2,31</w:t>
      </w:r>
      <w:r w:rsidR="004164CB">
        <w:rPr>
          <w:rFonts w:ascii="Arial" w:eastAsia="Times New Roman" w:hAnsi="Arial" w:cs="Arial"/>
          <w:lang w:val="en-GB" w:eastAsia="pt-PT"/>
        </w:rPr>
        <w:t xml:space="preserve"> for </w:t>
      </w:r>
      <w:r w:rsidR="002C6115" w:rsidRPr="00950063">
        <w:rPr>
          <w:rFonts w:ascii="Arial" w:eastAsia="Times New Roman" w:hAnsi="Arial" w:cs="Arial"/>
          <w:lang w:val="en-GB" w:eastAsia="pt-PT"/>
        </w:rPr>
        <w:t xml:space="preserve">male </w:t>
      </w:r>
      <w:r w:rsidR="004164CB">
        <w:rPr>
          <w:rFonts w:ascii="Arial" w:eastAsia="Times New Roman" w:hAnsi="Arial" w:cs="Arial"/>
          <w:lang w:val="en-GB" w:eastAsia="pt-PT"/>
        </w:rPr>
        <w:t>volunteers</w:t>
      </w:r>
      <w:r w:rsidR="00EC3E38" w:rsidRPr="00950063">
        <w:rPr>
          <w:rFonts w:ascii="Arial" w:hAnsi="Arial" w:cs="Arial"/>
          <w:lang w:val="en-GB"/>
        </w:rPr>
        <w:t xml:space="preserve">. </w:t>
      </w:r>
      <w:r w:rsidR="004164CB">
        <w:rPr>
          <w:rFonts w:ascii="Arial" w:hAnsi="Arial" w:cs="Arial"/>
          <w:lang w:val="en-GB"/>
        </w:rPr>
        <w:t xml:space="preserve"> </w:t>
      </w:r>
    </w:p>
    <w:p w14:paraId="364305A4" w14:textId="2DA7BB84" w:rsidR="00765661" w:rsidRPr="00950063" w:rsidRDefault="00E63A86" w:rsidP="00950063">
      <w:pPr>
        <w:spacing w:line="480" w:lineRule="auto"/>
        <w:jc w:val="both"/>
        <w:rPr>
          <w:rFonts w:ascii="Arial" w:hAnsi="Arial" w:cs="Arial"/>
          <w:lang w:val="en-GB"/>
        </w:rPr>
      </w:pPr>
      <w:r w:rsidRPr="00950063">
        <w:rPr>
          <w:rFonts w:ascii="Arial" w:hAnsi="Arial" w:cs="Arial"/>
          <w:lang w:val="en-GB"/>
        </w:rPr>
        <w:t xml:space="preserve">All participants </w:t>
      </w:r>
      <w:r w:rsidR="00E46F3C" w:rsidRPr="00950063">
        <w:rPr>
          <w:rFonts w:ascii="Arial" w:hAnsi="Arial" w:cs="Arial"/>
          <w:lang w:val="en-GB"/>
        </w:rPr>
        <w:t>declared a</w:t>
      </w:r>
      <w:r w:rsidRPr="00950063">
        <w:rPr>
          <w:rFonts w:ascii="Arial" w:hAnsi="Arial" w:cs="Arial"/>
          <w:lang w:val="en-GB"/>
        </w:rPr>
        <w:t xml:space="preserve"> </w:t>
      </w:r>
      <w:r w:rsidR="00765661" w:rsidRPr="00950063">
        <w:rPr>
          <w:rFonts w:ascii="Arial" w:hAnsi="Arial" w:cs="Arial"/>
          <w:lang w:val="en-GB"/>
        </w:rPr>
        <w:t>moderately active lifestyle</w:t>
      </w:r>
      <w:r w:rsidRPr="00950063">
        <w:rPr>
          <w:rFonts w:ascii="Arial" w:hAnsi="Arial" w:cs="Arial"/>
          <w:lang w:val="en-GB"/>
        </w:rPr>
        <w:t xml:space="preserve">. </w:t>
      </w:r>
      <w:r w:rsidR="00E46F3C" w:rsidRPr="00950063">
        <w:rPr>
          <w:rFonts w:ascii="Arial" w:hAnsi="Arial" w:cs="Arial"/>
          <w:lang w:val="en-GB"/>
        </w:rPr>
        <w:t>A</w:t>
      </w:r>
      <w:r w:rsidRPr="00950063">
        <w:rPr>
          <w:rFonts w:ascii="Arial" w:hAnsi="Arial" w:cs="Arial"/>
          <w:lang w:val="en-GB"/>
        </w:rPr>
        <w:t>ll procedures followed the Helsinki Declaration</w:t>
      </w:r>
      <w:r w:rsidR="00871B9A" w:rsidRPr="00950063">
        <w:rPr>
          <w:rFonts w:ascii="Arial" w:hAnsi="Arial" w:cs="Arial"/>
          <w:lang w:val="en-GB"/>
        </w:rPr>
        <w:t xml:space="preserve"> [11]</w:t>
      </w:r>
      <w:r w:rsidRPr="00950063">
        <w:rPr>
          <w:rFonts w:ascii="Arial" w:hAnsi="Arial" w:cs="Arial"/>
          <w:lang w:val="en-GB"/>
        </w:rPr>
        <w:t xml:space="preserve">. </w:t>
      </w:r>
      <w:r w:rsidR="00E46F3C" w:rsidRPr="00950063">
        <w:rPr>
          <w:rFonts w:ascii="Arial" w:hAnsi="Arial" w:cs="Arial"/>
          <w:lang w:val="en-GB"/>
        </w:rPr>
        <w:t>Experiments took place in the</w:t>
      </w:r>
      <w:r w:rsidR="002D7B23" w:rsidRPr="00950063">
        <w:rPr>
          <w:rFonts w:ascii="Arial" w:hAnsi="Arial" w:cs="Arial"/>
          <w:lang w:val="en-GB"/>
        </w:rPr>
        <w:t xml:space="preserve"> same room with a constant ambient temperature (25°C ± 1). </w:t>
      </w:r>
      <w:r w:rsidR="00E46F3C" w:rsidRPr="00950063">
        <w:rPr>
          <w:rFonts w:ascii="Arial" w:hAnsi="Arial" w:cs="Arial"/>
          <w:lang w:val="en-GB"/>
        </w:rPr>
        <w:t>after 10 minutes adaptation to room condition, t</w:t>
      </w:r>
      <w:r w:rsidR="002D7B23" w:rsidRPr="00950063">
        <w:rPr>
          <w:rFonts w:ascii="Arial" w:hAnsi="Arial" w:cs="Arial"/>
          <w:lang w:val="en-GB"/>
        </w:rPr>
        <w:t xml:space="preserve">he baseline assessment </w:t>
      </w:r>
      <w:r w:rsidR="00E46F3C" w:rsidRPr="00950063">
        <w:rPr>
          <w:rFonts w:ascii="Arial" w:hAnsi="Arial" w:cs="Arial"/>
          <w:lang w:val="en-GB"/>
        </w:rPr>
        <w:t xml:space="preserve">was registered </w:t>
      </w:r>
      <w:r w:rsidR="002D7B23" w:rsidRPr="00950063">
        <w:rPr>
          <w:rFonts w:ascii="Arial" w:hAnsi="Arial" w:cs="Arial"/>
          <w:lang w:val="en-GB"/>
        </w:rPr>
        <w:t>in the standing position. The</w:t>
      </w:r>
      <w:r w:rsidR="00E46F3C" w:rsidRPr="00950063">
        <w:rPr>
          <w:rFonts w:ascii="Arial" w:hAnsi="Arial" w:cs="Arial"/>
          <w:lang w:val="en-GB"/>
        </w:rPr>
        <w:t xml:space="preserve">n, </w:t>
      </w:r>
      <w:r w:rsidR="002D7B23" w:rsidRPr="00950063">
        <w:rPr>
          <w:rFonts w:ascii="Arial" w:hAnsi="Arial" w:cs="Arial"/>
          <w:lang w:val="en-GB"/>
        </w:rPr>
        <w:t>volunteers performed a three minute protocol divided into three phases</w:t>
      </w:r>
      <w:r w:rsidR="004164CB">
        <w:rPr>
          <w:rFonts w:ascii="Arial" w:hAnsi="Arial" w:cs="Arial"/>
          <w:lang w:val="en-GB"/>
        </w:rPr>
        <w:t xml:space="preserve"> - </w:t>
      </w:r>
      <w:r w:rsidR="002D7B23" w:rsidRPr="00950063">
        <w:rPr>
          <w:rFonts w:ascii="Arial" w:hAnsi="Arial" w:cs="Arial"/>
          <w:lang w:val="en-GB"/>
        </w:rPr>
        <w:t xml:space="preserve">1 minute in a quite standing position (phase 1); 1 minute of marking step (phase 2) and, </w:t>
      </w:r>
      <w:r w:rsidR="00765661" w:rsidRPr="00950063">
        <w:rPr>
          <w:rFonts w:ascii="Arial" w:hAnsi="Arial" w:cs="Arial"/>
          <w:lang w:val="en-GB"/>
        </w:rPr>
        <w:t xml:space="preserve">finally </w:t>
      </w:r>
      <w:r w:rsidR="002D7B23" w:rsidRPr="00950063">
        <w:rPr>
          <w:rFonts w:ascii="Arial" w:hAnsi="Arial" w:cs="Arial"/>
          <w:lang w:val="en-GB"/>
        </w:rPr>
        <w:t>1 minute of recovery</w:t>
      </w:r>
      <w:r w:rsidR="00765661" w:rsidRPr="00950063">
        <w:rPr>
          <w:rFonts w:ascii="Arial" w:hAnsi="Arial" w:cs="Arial"/>
          <w:lang w:val="en-GB"/>
        </w:rPr>
        <w:t xml:space="preserve"> in the </w:t>
      </w:r>
      <w:r w:rsidR="00E46F3C" w:rsidRPr="00950063">
        <w:rPr>
          <w:rFonts w:ascii="Arial" w:hAnsi="Arial" w:cs="Arial"/>
          <w:lang w:val="en-GB"/>
        </w:rPr>
        <w:t>resting</w:t>
      </w:r>
      <w:r w:rsidR="00765661" w:rsidRPr="00950063">
        <w:rPr>
          <w:rFonts w:ascii="Arial" w:hAnsi="Arial" w:cs="Arial"/>
          <w:lang w:val="en-GB"/>
        </w:rPr>
        <w:t xml:space="preserve"> position as in phase 1 </w:t>
      </w:r>
      <w:r w:rsidR="002D7B23" w:rsidRPr="00950063">
        <w:rPr>
          <w:rFonts w:ascii="Arial" w:hAnsi="Arial" w:cs="Arial"/>
          <w:lang w:val="en-GB"/>
        </w:rPr>
        <w:t xml:space="preserve">(phase 3). </w:t>
      </w:r>
    </w:p>
    <w:p w14:paraId="09C3335F" w14:textId="7BE6E461" w:rsidR="00570EF4" w:rsidRDefault="004164CB" w:rsidP="00950063">
      <w:pPr>
        <w:spacing w:line="480" w:lineRule="auto"/>
        <w:jc w:val="both"/>
        <w:rPr>
          <w:rFonts w:ascii="Arial" w:hAnsi="Arial" w:cs="Arial"/>
          <w:lang w:val="en-GB"/>
        </w:rPr>
      </w:pPr>
      <w:r w:rsidRPr="00950063">
        <w:rPr>
          <w:rFonts w:ascii="Arial" w:hAnsi="Arial" w:cs="Arial"/>
          <w:lang w:val="en-GB"/>
        </w:rPr>
        <w:t xml:space="preserve">The TiVi </w:t>
      </w:r>
      <w:r>
        <w:rPr>
          <w:rFonts w:ascii="Arial" w:hAnsi="Arial" w:cs="Arial"/>
          <w:lang w:val="en-GB"/>
        </w:rPr>
        <w:t>system (</w:t>
      </w:r>
      <w:r w:rsidRPr="00950063">
        <w:rPr>
          <w:rFonts w:ascii="Arial" w:hAnsi="Arial" w:cs="Arial"/>
          <w:lang w:val="en-GB"/>
        </w:rPr>
        <w:t xml:space="preserve">Tissue Viability Imaging® TiVi8000, </w:t>
      </w:r>
      <w:proofErr w:type="spellStart"/>
      <w:r w:rsidRPr="00950063">
        <w:rPr>
          <w:rFonts w:ascii="Arial" w:hAnsi="Arial" w:cs="Arial"/>
          <w:lang w:val="en-GB"/>
        </w:rPr>
        <w:t>WheelsBridge</w:t>
      </w:r>
      <w:proofErr w:type="spellEnd"/>
      <w:r w:rsidRPr="00950063">
        <w:rPr>
          <w:rFonts w:ascii="Arial" w:hAnsi="Arial" w:cs="Arial"/>
          <w:lang w:val="en-GB"/>
        </w:rPr>
        <w:t>, Sweden</w:t>
      </w:r>
      <w:r>
        <w:rPr>
          <w:rFonts w:ascii="Arial" w:hAnsi="Arial" w:cs="Arial"/>
          <w:lang w:val="en-GB"/>
        </w:rPr>
        <w:t>)</w:t>
      </w:r>
      <w:r w:rsidRPr="00950063">
        <w:rPr>
          <w:rFonts w:ascii="Arial" w:hAnsi="Arial" w:cs="Arial"/>
          <w:lang w:val="en-GB"/>
        </w:rPr>
        <w:t xml:space="preserve"> was used to measure changes in the local Concentration of Red Blood Cells (CRBC) in the skin. </w:t>
      </w:r>
      <w:r w:rsidR="00EC3E38" w:rsidRPr="00950063">
        <w:rPr>
          <w:rFonts w:ascii="Arial" w:hAnsi="Arial" w:cs="Arial"/>
          <w:lang w:val="en-GB"/>
        </w:rPr>
        <w:t xml:space="preserve">The </w:t>
      </w:r>
      <w:r>
        <w:rPr>
          <w:rFonts w:ascii="Arial" w:hAnsi="Arial" w:cs="Arial"/>
          <w:lang w:val="en-GB"/>
        </w:rPr>
        <w:t xml:space="preserve">system </w:t>
      </w:r>
      <w:r w:rsidR="00EC3E38" w:rsidRPr="00950063">
        <w:rPr>
          <w:rFonts w:ascii="Arial" w:hAnsi="Arial" w:cs="Arial"/>
          <w:lang w:val="en-GB"/>
        </w:rPr>
        <w:t xml:space="preserve">provides information about microcirculation by using subsurface polarisation </w:t>
      </w:r>
      <w:r w:rsidR="00362506" w:rsidRPr="00950063">
        <w:rPr>
          <w:rFonts w:ascii="Arial" w:hAnsi="Arial" w:cs="Arial"/>
          <w:lang w:val="en-GB"/>
        </w:rPr>
        <w:t xml:space="preserve">green </w:t>
      </w:r>
      <w:r w:rsidR="00EC3E38" w:rsidRPr="00950063">
        <w:rPr>
          <w:rFonts w:ascii="Arial" w:hAnsi="Arial" w:cs="Arial"/>
          <w:lang w:val="en-GB"/>
        </w:rPr>
        <w:t xml:space="preserve">light spectroscopy </w:t>
      </w:r>
      <w:r w:rsidR="0037708D" w:rsidRPr="00950063">
        <w:rPr>
          <w:rFonts w:ascii="Arial" w:hAnsi="Arial" w:cs="Arial"/>
          <w:lang w:val="en-GB"/>
        </w:rPr>
        <w:t>[1</w:t>
      </w:r>
      <w:r w:rsidR="00871B9A" w:rsidRPr="00950063">
        <w:rPr>
          <w:rFonts w:ascii="Arial" w:hAnsi="Arial" w:cs="Arial"/>
          <w:lang w:val="en-GB"/>
        </w:rPr>
        <w:t>2</w:t>
      </w:r>
      <w:r w:rsidR="0037708D" w:rsidRPr="00950063">
        <w:rPr>
          <w:rFonts w:ascii="Arial" w:hAnsi="Arial" w:cs="Arial"/>
          <w:lang w:val="en-GB"/>
        </w:rPr>
        <w:t>]</w:t>
      </w:r>
      <w:r w:rsidR="00EC3E38" w:rsidRPr="00950063">
        <w:rPr>
          <w:rFonts w:ascii="Arial" w:hAnsi="Arial" w:cs="Arial"/>
          <w:lang w:val="en-GB"/>
        </w:rPr>
        <w:t xml:space="preserve">. </w:t>
      </w:r>
      <w:r>
        <w:rPr>
          <w:rFonts w:ascii="Arial" w:hAnsi="Arial" w:cs="Arial"/>
          <w:lang w:val="en-GB"/>
        </w:rPr>
        <w:t>A</w:t>
      </w:r>
      <w:r w:rsidR="00765661" w:rsidRPr="00950063">
        <w:rPr>
          <w:rFonts w:ascii="Arial" w:hAnsi="Arial" w:cs="Arial"/>
          <w:lang w:val="en-GB"/>
        </w:rPr>
        <w:t xml:space="preserve"> </w:t>
      </w:r>
      <w:r>
        <w:rPr>
          <w:rFonts w:ascii="Arial" w:hAnsi="Arial" w:cs="Arial"/>
          <w:lang w:val="en-GB"/>
        </w:rPr>
        <w:t xml:space="preserve">portable </w:t>
      </w:r>
      <w:r w:rsidR="00765661" w:rsidRPr="00950063">
        <w:rPr>
          <w:rFonts w:ascii="Arial" w:hAnsi="Arial" w:cs="Arial"/>
          <w:lang w:val="en-GB"/>
        </w:rPr>
        <w:t>probe was</w:t>
      </w:r>
      <w:r w:rsidR="002D7B23" w:rsidRPr="00950063">
        <w:rPr>
          <w:rFonts w:ascii="Arial" w:hAnsi="Arial" w:cs="Arial"/>
          <w:lang w:val="en-GB"/>
        </w:rPr>
        <w:t xml:space="preserve"> placed </w:t>
      </w:r>
      <w:r w:rsidR="00765661" w:rsidRPr="00950063">
        <w:rPr>
          <w:rFonts w:ascii="Arial" w:hAnsi="Arial" w:cs="Arial"/>
          <w:lang w:val="en-GB"/>
        </w:rPr>
        <w:t>in the antero</w:t>
      </w:r>
      <w:r w:rsidR="002D7B23" w:rsidRPr="00950063">
        <w:rPr>
          <w:rFonts w:ascii="Arial" w:hAnsi="Arial" w:cs="Arial"/>
          <w:lang w:val="en-GB"/>
        </w:rPr>
        <w:t>internal region of the left foot, one centimetre above the metatarsophalangeal joint</w:t>
      </w:r>
      <w:r w:rsidR="00765661" w:rsidRPr="00950063">
        <w:rPr>
          <w:rFonts w:ascii="Arial" w:hAnsi="Arial" w:cs="Arial"/>
          <w:lang w:val="en-GB"/>
        </w:rPr>
        <w:t xml:space="preserve">, leaving the ankle joint free to perform the movement. </w:t>
      </w:r>
      <w:r w:rsidR="00362506" w:rsidRPr="00950063">
        <w:rPr>
          <w:rFonts w:ascii="Arial" w:hAnsi="Arial" w:cs="Arial"/>
          <w:lang w:val="en-GB"/>
        </w:rPr>
        <w:t xml:space="preserve">The red blood cells absorb light superficially in green wave-length region while the surrounding tissue of the dermis absorb lesser light </w:t>
      </w:r>
      <w:r w:rsidR="00E80644" w:rsidRPr="00950063">
        <w:rPr>
          <w:rFonts w:ascii="Arial" w:hAnsi="Arial" w:cs="Arial"/>
          <w:lang w:val="en-GB"/>
        </w:rPr>
        <w:t>which can be identified by separating the images in different planes (green, blue and red colours)</w:t>
      </w:r>
      <w:r w:rsidR="0037708D" w:rsidRPr="00950063">
        <w:rPr>
          <w:rFonts w:ascii="Arial" w:hAnsi="Arial" w:cs="Arial"/>
          <w:lang w:val="en-GB"/>
        </w:rPr>
        <w:t xml:space="preserve"> [1</w:t>
      </w:r>
      <w:r w:rsidR="00871B9A" w:rsidRPr="00950063">
        <w:rPr>
          <w:rFonts w:ascii="Arial" w:hAnsi="Arial" w:cs="Arial"/>
          <w:lang w:val="en-GB"/>
        </w:rPr>
        <w:t>3</w:t>
      </w:r>
      <w:r w:rsidR="0037708D" w:rsidRPr="00950063">
        <w:rPr>
          <w:rFonts w:ascii="Arial" w:hAnsi="Arial" w:cs="Arial"/>
          <w:lang w:val="en-GB"/>
        </w:rPr>
        <w:t>]</w:t>
      </w:r>
      <w:r w:rsidR="00362506" w:rsidRPr="00950063">
        <w:rPr>
          <w:rFonts w:ascii="Arial" w:hAnsi="Arial" w:cs="Arial"/>
          <w:lang w:val="en-GB"/>
        </w:rPr>
        <w:t xml:space="preserve">. </w:t>
      </w:r>
      <w:r w:rsidR="002C68DB" w:rsidRPr="00950063">
        <w:rPr>
          <w:rFonts w:ascii="Arial" w:hAnsi="Arial" w:cs="Arial"/>
          <w:lang w:val="en-GB"/>
        </w:rPr>
        <w:t>Based on this principle</w:t>
      </w:r>
      <w:r w:rsidR="00E80644" w:rsidRPr="00950063">
        <w:rPr>
          <w:rFonts w:ascii="Arial" w:hAnsi="Arial" w:cs="Arial"/>
          <w:lang w:val="en-GB"/>
        </w:rPr>
        <w:t>,</w:t>
      </w:r>
      <w:r w:rsidR="002C68DB" w:rsidRPr="00950063">
        <w:rPr>
          <w:rFonts w:ascii="Arial" w:hAnsi="Arial" w:cs="Arial"/>
          <w:lang w:val="en-GB"/>
        </w:rPr>
        <w:t xml:space="preserve"> the </w:t>
      </w:r>
      <w:r>
        <w:rPr>
          <w:rFonts w:ascii="Arial" w:hAnsi="Arial" w:cs="Arial"/>
          <w:lang w:val="en-GB"/>
        </w:rPr>
        <w:t xml:space="preserve">chosen </w:t>
      </w:r>
      <w:r w:rsidR="00E46F3C" w:rsidRPr="00950063">
        <w:rPr>
          <w:rFonts w:ascii="Arial" w:hAnsi="Arial" w:cs="Arial"/>
          <w:lang w:val="en-GB"/>
        </w:rPr>
        <w:t xml:space="preserve">region of interest </w:t>
      </w:r>
      <w:r w:rsidR="007616BC" w:rsidRPr="00950063">
        <w:rPr>
          <w:rFonts w:ascii="Arial" w:hAnsi="Arial" w:cs="Arial"/>
          <w:lang w:val="en-GB"/>
        </w:rPr>
        <w:t>(ROI)</w:t>
      </w:r>
      <w:r w:rsidR="007616BC">
        <w:rPr>
          <w:rFonts w:ascii="Arial" w:hAnsi="Arial" w:cs="Arial"/>
          <w:lang w:val="en-GB"/>
        </w:rPr>
        <w:t xml:space="preserve"> for quantification purposes</w:t>
      </w:r>
      <w:r w:rsidR="00CB779A" w:rsidRPr="00950063">
        <w:rPr>
          <w:rFonts w:ascii="Arial" w:hAnsi="Arial" w:cs="Arial"/>
          <w:lang w:val="en-GB"/>
        </w:rPr>
        <w:t xml:space="preserve"> </w:t>
      </w:r>
      <w:r w:rsidR="002C68DB" w:rsidRPr="00950063">
        <w:rPr>
          <w:rFonts w:ascii="Arial" w:hAnsi="Arial" w:cs="Arial"/>
          <w:lang w:val="en-GB"/>
        </w:rPr>
        <w:t>were th</w:t>
      </w:r>
      <w:r w:rsidR="00570EF4">
        <w:rPr>
          <w:rFonts w:ascii="Arial" w:hAnsi="Arial" w:cs="Arial"/>
          <w:lang w:val="en-GB"/>
        </w:rPr>
        <w:t>ose</w:t>
      </w:r>
      <w:r w:rsidR="00422D4D" w:rsidRPr="00950063">
        <w:rPr>
          <w:rFonts w:ascii="Arial" w:hAnsi="Arial" w:cs="Arial"/>
          <w:lang w:val="en-GB"/>
        </w:rPr>
        <w:t xml:space="preserve"> region</w:t>
      </w:r>
      <w:r w:rsidR="00570EF4">
        <w:rPr>
          <w:rFonts w:ascii="Arial" w:hAnsi="Arial" w:cs="Arial"/>
          <w:lang w:val="en-GB"/>
        </w:rPr>
        <w:t>s</w:t>
      </w:r>
      <w:r w:rsidR="00CB779A" w:rsidRPr="00950063">
        <w:rPr>
          <w:rFonts w:ascii="Arial" w:hAnsi="Arial" w:cs="Arial"/>
          <w:lang w:val="en-GB"/>
        </w:rPr>
        <w:t xml:space="preserve"> with</w:t>
      </w:r>
      <w:r w:rsidR="002C68DB" w:rsidRPr="00950063">
        <w:rPr>
          <w:rFonts w:ascii="Arial" w:hAnsi="Arial" w:cs="Arial"/>
          <w:lang w:val="en-GB"/>
        </w:rPr>
        <w:t xml:space="preserve"> a </w:t>
      </w:r>
      <w:r w:rsidR="00E80644" w:rsidRPr="00950063">
        <w:rPr>
          <w:rFonts w:ascii="Arial" w:hAnsi="Arial" w:cs="Arial"/>
          <w:lang w:val="en-GB"/>
        </w:rPr>
        <w:t xml:space="preserve">higher concentration of red blood </w:t>
      </w:r>
      <w:r w:rsidR="00E80644" w:rsidRPr="007616BC">
        <w:rPr>
          <w:rFonts w:ascii="Arial" w:hAnsi="Arial" w:cs="Arial"/>
          <w:lang w:val="en-GB"/>
        </w:rPr>
        <w:t>cells (Fig</w:t>
      </w:r>
      <w:r w:rsidR="00E46F3C" w:rsidRPr="007616BC">
        <w:rPr>
          <w:rFonts w:ascii="Arial" w:hAnsi="Arial" w:cs="Arial"/>
          <w:lang w:val="en-GB"/>
        </w:rPr>
        <w:t xml:space="preserve">ure </w:t>
      </w:r>
      <w:r w:rsidR="00E80644" w:rsidRPr="007616BC">
        <w:rPr>
          <w:rFonts w:ascii="Arial" w:hAnsi="Arial" w:cs="Arial"/>
          <w:lang w:val="en-GB"/>
        </w:rPr>
        <w:t>1).</w:t>
      </w:r>
      <w:r w:rsidR="00CB779A" w:rsidRPr="007616BC">
        <w:rPr>
          <w:rFonts w:ascii="Arial" w:hAnsi="Arial" w:cs="Arial"/>
          <w:lang w:val="en-GB"/>
        </w:rPr>
        <w:t xml:space="preserve"> A</w:t>
      </w:r>
      <w:r w:rsidR="00CB779A" w:rsidRPr="00950063">
        <w:rPr>
          <w:rFonts w:ascii="Arial" w:hAnsi="Arial" w:cs="Arial"/>
          <w:lang w:val="en-GB"/>
        </w:rPr>
        <w:t xml:space="preserve"> mean TiVi index was calculated from the same area of skin in each subsequent image, giving the change in the mean local of CRBC over the three phases.</w:t>
      </w:r>
      <w:r w:rsidR="00EB25B1" w:rsidRPr="00950063">
        <w:rPr>
          <w:rFonts w:ascii="Arial" w:hAnsi="Arial" w:cs="Arial"/>
          <w:lang w:val="en-GB"/>
        </w:rPr>
        <w:t xml:space="preserve"> </w:t>
      </w:r>
    </w:p>
    <w:p w14:paraId="1537DF6C" w14:textId="77777777" w:rsidR="007A282F" w:rsidRDefault="00570EF4" w:rsidP="00950063">
      <w:pPr>
        <w:spacing w:line="480" w:lineRule="auto"/>
        <w:jc w:val="both"/>
        <w:rPr>
          <w:rFonts w:ascii="Arial" w:hAnsi="Arial" w:cs="Arial"/>
          <w:lang w:val="en-GB"/>
        </w:rPr>
      </w:pPr>
      <w:r w:rsidRPr="00950063">
        <w:rPr>
          <w:rFonts w:ascii="Arial" w:hAnsi="Arial" w:cs="Arial"/>
          <w:lang w:val="en-GB"/>
        </w:rPr>
        <w:lastRenderedPageBreak/>
        <w:t xml:space="preserve">A </w:t>
      </w:r>
      <w:r w:rsidR="00A03EE7" w:rsidRPr="00950063">
        <w:rPr>
          <w:rFonts w:ascii="Arial" w:hAnsi="Arial" w:cs="Arial"/>
          <w:lang w:val="en-GB"/>
        </w:rPr>
        <w:t xml:space="preserve">Photoplethysmography (PPG) </w:t>
      </w:r>
      <w:r w:rsidRPr="00950063">
        <w:rPr>
          <w:rFonts w:ascii="Arial" w:hAnsi="Arial" w:cs="Arial"/>
          <w:lang w:val="en-GB"/>
        </w:rPr>
        <w:t xml:space="preserve">reflection sensor (Blood Volume Pulse Sensor, PLUX </w:t>
      </w:r>
      <w:proofErr w:type="spellStart"/>
      <w:r w:rsidRPr="00950063">
        <w:rPr>
          <w:rFonts w:ascii="Arial" w:hAnsi="Arial" w:cs="Arial"/>
          <w:lang w:val="en-GB"/>
        </w:rPr>
        <w:t>Biosignals</w:t>
      </w:r>
      <w:proofErr w:type="spellEnd"/>
      <w:r w:rsidRPr="00950063">
        <w:rPr>
          <w:rFonts w:ascii="Arial" w:hAnsi="Arial" w:cs="Arial"/>
          <w:lang w:val="en-GB"/>
        </w:rPr>
        <w:t xml:space="preserve">, Portugal) was used </w:t>
      </w:r>
      <w:r w:rsidR="004D7602">
        <w:rPr>
          <w:rFonts w:ascii="Arial" w:hAnsi="Arial" w:cs="Arial"/>
          <w:lang w:val="en-GB"/>
        </w:rPr>
        <w:t>in</w:t>
      </w:r>
      <w:r w:rsidRPr="00950063">
        <w:rPr>
          <w:rFonts w:ascii="Arial" w:hAnsi="Arial" w:cs="Arial"/>
          <w:lang w:val="en-GB"/>
        </w:rPr>
        <w:t xml:space="preserve"> the </w:t>
      </w:r>
      <w:r w:rsidR="007A282F">
        <w:rPr>
          <w:rFonts w:ascii="Arial" w:hAnsi="Arial" w:cs="Arial"/>
          <w:lang w:val="en-GB"/>
        </w:rPr>
        <w:t xml:space="preserve">equivalent site at the contralateral </w:t>
      </w:r>
      <w:r w:rsidRPr="00950063">
        <w:rPr>
          <w:rFonts w:ascii="Arial" w:hAnsi="Arial" w:cs="Arial"/>
          <w:lang w:val="en-GB"/>
        </w:rPr>
        <w:t xml:space="preserve">foot. </w:t>
      </w:r>
      <w:r w:rsidR="00A03EE7">
        <w:rPr>
          <w:rFonts w:ascii="Arial" w:hAnsi="Arial" w:cs="Arial"/>
          <w:lang w:val="en-GB"/>
        </w:rPr>
        <w:t xml:space="preserve">PPG detects </w:t>
      </w:r>
      <w:r w:rsidRPr="00950063">
        <w:rPr>
          <w:rFonts w:ascii="Arial" w:hAnsi="Arial" w:cs="Arial"/>
          <w:lang w:val="en-GB"/>
        </w:rPr>
        <w:t xml:space="preserve">blood volume </w:t>
      </w:r>
      <w:r w:rsidR="00875403" w:rsidRPr="00950063">
        <w:rPr>
          <w:rFonts w:ascii="Arial" w:hAnsi="Arial" w:cs="Arial"/>
          <w:lang w:val="en-GB"/>
        </w:rPr>
        <w:t xml:space="preserve">changes in </w:t>
      </w:r>
      <w:r>
        <w:rPr>
          <w:rFonts w:ascii="Arial" w:hAnsi="Arial" w:cs="Arial"/>
          <w:lang w:val="en-GB"/>
        </w:rPr>
        <w:t xml:space="preserve">the </w:t>
      </w:r>
      <w:r w:rsidR="00875403" w:rsidRPr="00950063">
        <w:rPr>
          <w:rFonts w:ascii="Arial" w:hAnsi="Arial" w:cs="Arial"/>
          <w:lang w:val="en-GB"/>
        </w:rPr>
        <w:t>capillary bed</w:t>
      </w:r>
      <w:r w:rsidR="00A03EE7">
        <w:rPr>
          <w:rFonts w:ascii="Arial" w:hAnsi="Arial" w:cs="Arial"/>
          <w:lang w:val="en-GB"/>
        </w:rPr>
        <w:t xml:space="preserve">, generating </w:t>
      </w:r>
      <w:r w:rsidR="00875403" w:rsidRPr="00950063">
        <w:rPr>
          <w:rFonts w:ascii="Arial" w:hAnsi="Arial" w:cs="Arial"/>
          <w:lang w:val="en-GB"/>
        </w:rPr>
        <w:t>a pulsatile wave in cardiac synchrony</w:t>
      </w:r>
      <w:r>
        <w:rPr>
          <w:rFonts w:ascii="Arial" w:hAnsi="Arial" w:cs="Arial"/>
          <w:lang w:val="en-GB"/>
        </w:rPr>
        <w:t xml:space="preserve">, allowing </w:t>
      </w:r>
      <w:r w:rsidR="00875403" w:rsidRPr="00950063">
        <w:rPr>
          <w:rFonts w:ascii="Arial" w:hAnsi="Arial" w:cs="Arial"/>
          <w:lang w:val="en-GB"/>
        </w:rPr>
        <w:t xml:space="preserve">the identification of </w:t>
      </w:r>
      <w:r w:rsidR="00ED2EFD" w:rsidRPr="00950063">
        <w:rPr>
          <w:rFonts w:ascii="Arial" w:hAnsi="Arial" w:cs="Arial"/>
          <w:lang w:val="en-GB"/>
        </w:rPr>
        <w:t xml:space="preserve">the </w:t>
      </w:r>
      <w:r w:rsidR="008268FF" w:rsidRPr="00950063">
        <w:rPr>
          <w:rFonts w:ascii="Arial" w:hAnsi="Arial" w:cs="Arial"/>
          <w:lang w:val="en-GB"/>
        </w:rPr>
        <w:t>Pulse Rate (PR)</w:t>
      </w:r>
      <w:r w:rsidR="00875403" w:rsidRPr="00950063">
        <w:rPr>
          <w:rFonts w:ascii="Arial" w:hAnsi="Arial" w:cs="Arial"/>
          <w:lang w:val="en-GB"/>
        </w:rPr>
        <w:t xml:space="preserve"> and variations in the amount of local blood </w:t>
      </w:r>
      <w:r>
        <w:rPr>
          <w:rFonts w:ascii="Arial" w:hAnsi="Arial" w:cs="Arial"/>
          <w:lang w:val="en-GB"/>
        </w:rPr>
        <w:t>perfusion</w:t>
      </w:r>
      <w:r w:rsidR="0037708D" w:rsidRPr="00950063">
        <w:rPr>
          <w:rFonts w:ascii="Arial" w:hAnsi="Arial" w:cs="Arial"/>
          <w:lang w:val="en-GB"/>
        </w:rPr>
        <w:t xml:space="preserve"> [1</w:t>
      </w:r>
      <w:r w:rsidR="00871B9A" w:rsidRPr="00950063">
        <w:rPr>
          <w:rFonts w:ascii="Arial" w:hAnsi="Arial" w:cs="Arial"/>
          <w:lang w:val="en-GB"/>
        </w:rPr>
        <w:t>4</w:t>
      </w:r>
      <w:r w:rsidR="0037708D" w:rsidRPr="00950063">
        <w:rPr>
          <w:rFonts w:ascii="Arial" w:hAnsi="Arial" w:cs="Arial"/>
          <w:lang w:val="en-GB"/>
        </w:rPr>
        <w:t>]</w:t>
      </w:r>
      <w:r w:rsidR="00875403" w:rsidRPr="00950063">
        <w:rPr>
          <w:rFonts w:ascii="Arial" w:hAnsi="Arial" w:cs="Arial"/>
          <w:lang w:val="en-GB"/>
        </w:rPr>
        <w:t xml:space="preserve">. </w:t>
      </w:r>
      <w:r w:rsidR="008268FF" w:rsidRPr="00950063">
        <w:rPr>
          <w:rFonts w:ascii="Arial" w:hAnsi="Arial" w:cs="Arial"/>
          <w:lang w:val="en-GB"/>
        </w:rPr>
        <w:t xml:space="preserve">To minimize the occurrence of probe-tissue movement artefacts, </w:t>
      </w:r>
      <w:r w:rsidR="006845CB" w:rsidRPr="00950063">
        <w:rPr>
          <w:rFonts w:ascii="Arial" w:hAnsi="Arial" w:cs="Arial"/>
          <w:lang w:val="en-GB"/>
        </w:rPr>
        <w:t>a double-sided adhesive strip</w:t>
      </w:r>
      <w:r w:rsidR="008268FF" w:rsidRPr="00950063">
        <w:rPr>
          <w:rFonts w:ascii="Arial" w:hAnsi="Arial" w:cs="Arial"/>
          <w:lang w:val="en-GB"/>
        </w:rPr>
        <w:t xml:space="preserve"> was used</w:t>
      </w:r>
      <w:r w:rsidR="006845CB" w:rsidRPr="00950063">
        <w:rPr>
          <w:rFonts w:ascii="Arial" w:hAnsi="Arial" w:cs="Arial"/>
          <w:lang w:val="en-GB"/>
        </w:rPr>
        <w:t xml:space="preserve"> to hold th</w:t>
      </w:r>
      <w:r w:rsidR="008268FF" w:rsidRPr="00950063">
        <w:rPr>
          <w:rFonts w:ascii="Arial" w:hAnsi="Arial" w:cs="Arial"/>
          <w:lang w:val="en-GB"/>
        </w:rPr>
        <w:t>e probe adhering to the skin</w:t>
      </w:r>
      <w:r w:rsidR="0037708D" w:rsidRPr="00950063">
        <w:rPr>
          <w:rFonts w:ascii="Arial" w:hAnsi="Arial" w:cs="Arial"/>
          <w:lang w:val="en-GB"/>
        </w:rPr>
        <w:t xml:space="preserve"> [1</w:t>
      </w:r>
      <w:r w:rsidR="00871B9A" w:rsidRPr="00950063">
        <w:rPr>
          <w:rFonts w:ascii="Arial" w:hAnsi="Arial" w:cs="Arial"/>
          <w:lang w:val="en-GB"/>
        </w:rPr>
        <w:t>5</w:t>
      </w:r>
      <w:r w:rsidR="0037708D" w:rsidRPr="00950063">
        <w:rPr>
          <w:rFonts w:ascii="Arial" w:hAnsi="Arial" w:cs="Arial"/>
          <w:lang w:val="en-GB"/>
        </w:rPr>
        <w:t>]</w:t>
      </w:r>
      <w:r w:rsidR="006845CB" w:rsidRPr="00950063">
        <w:rPr>
          <w:rFonts w:ascii="Arial" w:hAnsi="Arial" w:cs="Arial"/>
          <w:lang w:val="en-GB"/>
        </w:rPr>
        <w:t>. The influence of ambient light on PPG was minimal because the room was in the dark during data collection.</w:t>
      </w:r>
      <w:r w:rsidR="00F82AA6" w:rsidRPr="00950063">
        <w:rPr>
          <w:rFonts w:ascii="Arial" w:hAnsi="Arial" w:cs="Arial"/>
          <w:lang w:val="en-GB"/>
        </w:rPr>
        <w:t xml:space="preserve"> </w:t>
      </w:r>
    </w:p>
    <w:p w14:paraId="5609DEE5" w14:textId="77777777" w:rsidR="007A282F" w:rsidRDefault="005B7C55" w:rsidP="00950063">
      <w:pPr>
        <w:spacing w:line="480" w:lineRule="auto"/>
        <w:jc w:val="both"/>
        <w:rPr>
          <w:rFonts w:ascii="Arial" w:hAnsi="Arial" w:cs="Arial"/>
          <w:lang w:val="en-GB"/>
        </w:rPr>
      </w:pPr>
      <w:r w:rsidRPr="00950063">
        <w:rPr>
          <w:rFonts w:ascii="Arial" w:hAnsi="Arial" w:cs="Arial"/>
          <w:lang w:val="en-GB"/>
        </w:rPr>
        <w:t xml:space="preserve">The </w:t>
      </w:r>
      <w:r w:rsidR="00ED2EFD" w:rsidRPr="00950063">
        <w:rPr>
          <w:rFonts w:ascii="Arial" w:hAnsi="Arial" w:cs="Arial"/>
          <w:lang w:val="en-GB"/>
        </w:rPr>
        <w:t>surface electromyography (</w:t>
      </w:r>
      <w:proofErr w:type="spellStart"/>
      <w:r w:rsidRPr="00950063">
        <w:rPr>
          <w:rFonts w:ascii="Arial" w:hAnsi="Arial" w:cs="Arial"/>
          <w:lang w:val="en-GB"/>
        </w:rPr>
        <w:t>sEMG</w:t>
      </w:r>
      <w:proofErr w:type="spellEnd"/>
      <w:r w:rsidR="00ED2EFD" w:rsidRPr="00950063">
        <w:rPr>
          <w:rFonts w:ascii="Arial" w:hAnsi="Arial" w:cs="Arial"/>
          <w:lang w:val="en-GB"/>
        </w:rPr>
        <w:t>)</w:t>
      </w:r>
      <w:r w:rsidRPr="00950063">
        <w:rPr>
          <w:rFonts w:ascii="Arial" w:hAnsi="Arial" w:cs="Arial"/>
          <w:lang w:val="en-GB"/>
        </w:rPr>
        <w:t xml:space="preserve"> data </w:t>
      </w:r>
      <w:r w:rsidR="00ED2EFD" w:rsidRPr="00950063">
        <w:rPr>
          <w:rFonts w:ascii="Arial" w:hAnsi="Arial" w:cs="Arial"/>
          <w:lang w:val="en-GB"/>
        </w:rPr>
        <w:t>was</w:t>
      </w:r>
      <w:r w:rsidRPr="00950063">
        <w:rPr>
          <w:rFonts w:ascii="Arial" w:hAnsi="Arial" w:cs="Arial"/>
          <w:lang w:val="en-GB"/>
        </w:rPr>
        <w:t xml:space="preserve"> acquired in </w:t>
      </w:r>
      <w:r w:rsidR="00ED2EFD" w:rsidRPr="00950063">
        <w:rPr>
          <w:rFonts w:ascii="Arial" w:hAnsi="Arial" w:cs="Arial"/>
          <w:lang w:val="en-GB"/>
        </w:rPr>
        <w:t xml:space="preserve">the </w:t>
      </w:r>
      <w:r w:rsidRPr="00950063">
        <w:rPr>
          <w:rFonts w:ascii="Arial" w:hAnsi="Arial" w:cs="Arial"/>
          <w:lang w:val="en-GB"/>
        </w:rPr>
        <w:t xml:space="preserve">gastrocnemius with two </w:t>
      </w:r>
      <w:r w:rsidR="00ED2EFD" w:rsidRPr="00950063">
        <w:rPr>
          <w:rFonts w:ascii="Arial" w:hAnsi="Arial" w:cs="Arial"/>
          <w:lang w:val="en-GB"/>
        </w:rPr>
        <w:t xml:space="preserve">10 mm diameter </w:t>
      </w:r>
      <w:r w:rsidRPr="00950063">
        <w:rPr>
          <w:rFonts w:ascii="Arial" w:hAnsi="Arial" w:cs="Arial"/>
          <w:lang w:val="en-GB"/>
        </w:rPr>
        <w:t>active electrodes</w:t>
      </w:r>
      <w:r w:rsidR="00C12E7B" w:rsidRPr="00950063">
        <w:rPr>
          <w:rFonts w:ascii="Arial" w:hAnsi="Arial" w:cs="Arial"/>
          <w:lang w:val="en-GB"/>
        </w:rPr>
        <w:t xml:space="preserve"> </w:t>
      </w:r>
      <w:r w:rsidRPr="00950063">
        <w:rPr>
          <w:rFonts w:ascii="Arial" w:hAnsi="Arial" w:cs="Arial"/>
          <w:lang w:val="en-GB"/>
        </w:rPr>
        <w:t xml:space="preserve">placed in the calf region of the right limb </w:t>
      </w:r>
      <w:r w:rsidR="00C12E7B" w:rsidRPr="00950063">
        <w:rPr>
          <w:rFonts w:ascii="Arial" w:hAnsi="Arial" w:cs="Arial"/>
          <w:lang w:val="en-GB"/>
        </w:rPr>
        <w:t>with a distance of 20 mm between them</w:t>
      </w:r>
      <w:r w:rsidR="00ED2EFD" w:rsidRPr="00950063">
        <w:rPr>
          <w:rFonts w:ascii="Arial" w:hAnsi="Arial" w:cs="Arial"/>
          <w:lang w:val="en-GB"/>
        </w:rPr>
        <w:t>, following</w:t>
      </w:r>
      <w:r w:rsidRPr="00950063">
        <w:rPr>
          <w:rFonts w:ascii="Arial" w:hAnsi="Arial" w:cs="Arial"/>
          <w:lang w:val="en-GB"/>
        </w:rPr>
        <w:t xml:space="preserve"> the muscular fibres</w:t>
      </w:r>
      <w:r w:rsidR="00C12E7B" w:rsidRPr="00950063">
        <w:rPr>
          <w:rFonts w:ascii="Arial" w:hAnsi="Arial" w:cs="Arial"/>
          <w:lang w:val="en-GB"/>
        </w:rPr>
        <w:t xml:space="preserve"> direction</w:t>
      </w:r>
      <w:r w:rsidRPr="00950063">
        <w:rPr>
          <w:rFonts w:ascii="Arial" w:hAnsi="Arial" w:cs="Arial"/>
          <w:lang w:val="en-GB"/>
        </w:rPr>
        <w:t xml:space="preserve"> </w:t>
      </w:r>
      <w:r w:rsidR="00C12E7B" w:rsidRPr="00950063">
        <w:rPr>
          <w:rFonts w:ascii="Arial" w:hAnsi="Arial" w:cs="Arial"/>
          <w:lang w:val="en-GB"/>
        </w:rPr>
        <w:t xml:space="preserve">to ensure the maximal </w:t>
      </w:r>
      <w:proofErr w:type="spellStart"/>
      <w:r w:rsidR="00C12E7B" w:rsidRPr="00950063">
        <w:rPr>
          <w:rFonts w:ascii="Arial" w:hAnsi="Arial" w:cs="Arial"/>
          <w:lang w:val="en-GB"/>
        </w:rPr>
        <w:t>sEMG</w:t>
      </w:r>
      <w:proofErr w:type="spellEnd"/>
      <w:r w:rsidR="00C12E7B" w:rsidRPr="00950063">
        <w:rPr>
          <w:rFonts w:ascii="Arial" w:hAnsi="Arial" w:cs="Arial"/>
          <w:lang w:val="en-GB"/>
        </w:rPr>
        <w:t xml:space="preserve"> amplitude</w:t>
      </w:r>
      <w:r w:rsidR="00ED2EFD" w:rsidRPr="00950063">
        <w:rPr>
          <w:rFonts w:ascii="Arial" w:hAnsi="Arial" w:cs="Arial"/>
          <w:lang w:val="en-GB"/>
        </w:rPr>
        <w:t>. O</w:t>
      </w:r>
      <w:r w:rsidRPr="00950063">
        <w:rPr>
          <w:rFonts w:ascii="Arial" w:hAnsi="Arial" w:cs="Arial"/>
          <w:lang w:val="en-GB"/>
        </w:rPr>
        <w:t>ne reference</w:t>
      </w:r>
      <w:r w:rsidR="00C12E7B" w:rsidRPr="00950063">
        <w:rPr>
          <w:rFonts w:ascii="Arial" w:hAnsi="Arial" w:cs="Arial"/>
          <w:lang w:val="en-GB"/>
        </w:rPr>
        <w:t xml:space="preserve"> electrode </w:t>
      </w:r>
      <w:r w:rsidR="00ED2EFD" w:rsidRPr="00950063">
        <w:rPr>
          <w:rFonts w:ascii="Arial" w:hAnsi="Arial" w:cs="Arial"/>
          <w:lang w:val="en-GB"/>
        </w:rPr>
        <w:t xml:space="preserve">was </w:t>
      </w:r>
      <w:r w:rsidR="00C12E7B" w:rsidRPr="00950063">
        <w:rPr>
          <w:rFonts w:ascii="Arial" w:hAnsi="Arial" w:cs="Arial"/>
          <w:lang w:val="en-GB"/>
        </w:rPr>
        <w:t>placed on the inner malleolus</w:t>
      </w:r>
      <w:r w:rsidR="0037708D" w:rsidRPr="00950063">
        <w:rPr>
          <w:rFonts w:ascii="Arial" w:hAnsi="Arial" w:cs="Arial"/>
          <w:lang w:val="en-GB"/>
        </w:rPr>
        <w:t xml:space="preserve"> [1</w:t>
      </w:r>
      <w:r w:rsidR="00871B9A" w:rsidRPr="00950063">
        <w:rPr>
          <w:rFonts w:ascii="Arial" w:hAnsi="Arial" w:cs="Arial"/>
          <w:lang w:val="en-GB"/>
        </w:rPr>
        <w:t>6</w:t>
      </w:r>
      <w:r w:rsidR="0037708D" w:rsidRPr="00950063">
        <w:rPr>
          <w:rFonts w:ascii="Arial" w:hAnsi="Arial" w:cs="Arial"/>
          <w:lang w:val="en-GB"/>
        </w:rPr>
        <w:t>-1</w:t>
      </w:r>
      <w:r w:rsidR="00871B9A" w:rsidRPr="00950063">
        <w:rPr>
          <w:rFonts w:ascii="Arial" w:hAnsi="Arial" w:cs="Arial"/>
          <w:lang w:val="en-GB"/>
        </w:rPr>
        <w:t>7</w:t>
      </w:r>
      <w:r w:rsidR="0037708D" w:rsidRPr="00950063">
        <w:rPr>
          <w:rFonts w:ascii="Arial" w:hAnsi="Arial" w:cs="Arial"/>
          <w:lang w:val="en-GB"/>
        </w:rPr>
        <w:t>]</w:t>
      </w:r>
      <w:r w:rsidR="00C12E7B" w:rsidRPr="00950063">
        <w:rPr>
          <w:rFonts w:ascii="Arial" w:hAnsi="Arial" w:cs="Arial"/>
          <w:lang w:val="en-GB"/>
        </w:rPr>
        <w:t>.</w:t>
      </w:r>
      <w:r w:rsidR="009D6F45" w:rsidRPr="00950063">
        <w:rPr>
          <w:rFonts w:ascii="Arial" w:hAnsi="Arial" w:cs="Arial"/>
          <w:lang w:val="en-GB"/>
        </w:rPr>
        <w:t xml:space="preserve"> </w:t>
      </w:r>
      <w:r w:rsidR="004832ED" w:rsidRPr="00950063">
        <w:rPr>
          <w:rFonts w:ascii="Arial" w:hAnsi="Arial" w:cs="Arial"/>
          <w:lang w:val="en-GB"/>
        </w:rPr>
        <w:t xml:space="preserve">The amplitude of </w:t>
      </w:r>
      <w:proofErr w:type="spellStart"/>
      <w:r w:rsidR="004832ED" w:rsidRPr="00950063">
        <w:rPr>
          <w:rFonts w:ascii="Arial" w:hAnsi="Arial" w:cs="Arial"/>
          <w:lang w:val="en-GB"/>
        </w:rPr>
        <w:t>sEMG</w:t>
      </w:r>
      <w:proofErr w:type="spellEnd"/>
      <w:r w:rsidR="004832ED" w:rsidRPr="00950063">
        <w:rPr>
          <w:rFonts w:ascii="Arial" w:hAnsi="Arial" w:cs="Arial"/>
          <w:lang w:val="en-GB"/>
        </w:rPr>
        <w:t xml:space="preserve"> signal in each phase was expressed as a root mean square (rms). </w:t>
      </w:r>
      <w:r w:rsidR="009D6F45" w:rsidRPr="00950063">
        <w:rPr>
          <w:rFonts w:ascii="Arial" w:hAnsi="Arial" w:cs="Arial"/>
          <w:lang w:val="en-GB"/>
        </w:rPr>
        <w:t xml:space="preserve">PPG sensor and </w:t>
      </w:r>
      <w:proofErr w:type="spellStart"/>
      <w:r w:rsidR="009D6F45" w:rsidRPr="00950063">
        <w:rPr>
          <w:rFonts w:ascii="Arial" w:hAnsi="Arial" w:cs="Arial"/>
          <w:lang w:val="en-GB"/>
        </w:rPr>
        <w:t>sEMG</w:t>
      </w:r>
      <w:proofErr w:type="spellEnd"/>
      <w:r w:rsidR="009D6F45" w:rsidRPr="00950063">
        <w:rPr>
          <w:rFonts w:ascii="Arial" w:hAnsi="Arial" w:cs="Arial"/>
          <w:lang w:val="en-GB"/>
        </w:rPr>
        <w:t xml:space="preserve"> electrodes were attached to a microprocessor board (</w:t>
      </w:r>
      <w:proofErr w:type="spellStart"/>
      <w:r w:rsidR="009D6F45" w:rsidRPr="00950063">
        <w:rPr>
          <w:rFonts w:ascii="Arial" w:hAnsi="Arial" w:cs="Arial"/>
          <w:lang w:val="en-GB"/>
        </w:rPr>
        <w:t>BITalino</w:t>
      </w:r>
      <w:proofErr w:type="spellEnd"/>
      <w:r w:rsidR="009D6F45" w:rsidRPr="00950063">
        <w:rPr>
          <w:rFonts w:ascii="Arial" w:hAnsi="Arial" w:cs="Arial"/>
          <w:lang w:val="en-GB"/>
        </w:rPr>
        <w:t xml:space="preserve"> Plugged board, PLUX </w:t>
      </w:r>
      <w:proofErr w:type="spellStart"/>
      <w:r w:rsidR="009D6F45" w:rsidRPr="00950063">
        <w:rPr>
          <w:rFonts w:ascii="Arial" w:hAnsi="Arial" w:cs="Arial"/>
          <w:lang w:val="en-GB"/>
        </w:rPr>
        <w:t>Biosignals</w:t>
      </w:r>
      <w:proofErr w:type="spellEnd"/>
      <w:r w:rsidR="009D6F45" w:rsidRPr="00950063">
        <w:rPr>
          <w:rFonts w:ascii="Arial" w:hAnsi="Arial" w:cs="Arial"/>
          <w:lang w:val="en-GB"/>
        </w:rPr>
        <w:t>, Portugal).</w:t>
      </w:r>
      <w:r w:rsidR="00CB779A" w:rsidRPr="00950063">
        <w:rPr>
          <w:rFonts w:ascii="Arial" w:hAnsi="Arial" w:cs="Arial"/>
          <w:lang w:val="en-GB"/>
        </w:rPr>
        <w:t xml:space="preserve"> The PPG signal was calculated as the number of waveforms per minute (/min). Blood </w:t>
      </w:r>
      <w:r w:rsidR="007A282F">
        <w:rPr>
          <w:rFonts w:ascii="Arial" w:hAnsi="Arial" w:cs="Arial"/>
          <w:lang w:val="en-GB"/>
        </w:rPr>
        <w:t>perfusion</w:t>
      </w:r>
      <w:r w:rsidR="004832ED" w:rsidRPr="00950063">
        <w:rPr>
          <w:rFonts w:ascii="Arial" w:hAnsi="Arial" w:cs="Arial"/>
          <w:lang w:val="en-GB"/>
        </w:rPr>
        <w:t xml:space="preserve">, </w:t>
      </w:r>
      <w:proofErr w:type="spellStart"/>
      <w:r w:rsidR="004832ED" w:rsidRPr="00950063">
        <w:rPr>
          <w:rFonts w:ascii="Arial" w:hAnsi="Arial" w:cs="Arial"/>
          <w:lang w:val="en-GB"/>
        </w:rPr>
        <w:t>sEMG</w:t>
      </w:r>
      <w:proofErr w:type="spellEnd"/>
      <w:r w:rsidR="004832ED" w:rsidRPr="00950063">
        <w:rPr>
          <w:rFonts w:ascii="Arial" w:hAnsi="Arial" w:cs="Arial"/>
          <w:lang w:val="en-GB"/>
        </w:rPr>
        <w:t xml:space="preserve"> signal</w:t>
      </w:r>
      <w:r w:rsidR="00CB779A" w:rsidRPr="00950063">
        <w:rPr>
          <w:rFonts w:ascii="Arial" w:hAnsi="Arial" w:cs="Arial"/>
          <w:lang w:val="en-GB"/>
        </w:rPr>
        <w:t xml:space="preserve"> and PR means were calculated in each phase. </w:t>
      </w:r>
    </w:p>
    <w:p w14:paraId="577B11CC" w14:textId="32D6BC23" w:rsidR="009D6F45" w:rsidRPr="00950063" w:rsidRDefault="007A282F" w:rsidP="00950063">
      <w:pPr>
        <w:spacing w:line="480" w:lineRule="auto"/>
        <w:jc w:val="both"/>
        <w:rPr>
          <w:rFonts w:ascii="Arial" w:hAnsi="Arial" w:cs="Arial"/>
          <w:lang w:val="en-GB"/>
        </w:rPr>
      </w:pPr>
      <w:r>
        <w:rPr>
          <w:rFonts w:ascii="Arial" w:hAnsi="Arial" w:cs="Arial"/>
          <w:lang w:val="en-GB"/>
        </w:rPr>
        <w:t>D</w:t>
      </w:r>
      <w:r w:rsidR="004832ED" w:rsidRPr="00950063">
        <w:rPr>
          <w:rFonts w:ascii="Arial" w:hAnsi="Arial" w:cs="Arial"/>
          <w:lang w:val="en-GB"/>
        </w:rPr>
        <w:t xml:space="preserve">ata </w:t>
      </w:r>
      <w:r>
        <w:rPr>
          <w:rFonts w:ascii="Arial" w:hAnsi="Arial" w:cs="Arial"/>
          <w:lang w:val="en-GB"/>
        </w:rPr>
        <w:t xml:space="preserve">analysis involved </w:t>
      </w:r>
      <w:r w:rsidR="004832ED" w:rsidRPr="00950063">
        <w:rPr>
          <w:rFonts w:ascii="Arial" w:hAnsi="Arial" w:cs="Arial"/>
          <w:lang w:val="en-GB"/>
        </w:rPr>
        <w:t xml:space="preserve">a customized program written in </w:t>
      </w:r>
      <w:proofErr w:type="spellStart"/>
      <w:r w:rsidR="004832ED" w:rsidRPr="00950063">
        <w:rPr>
          <w:rFonts w:ascii="Arial" w:hAnsi="Arial" w:cs="Arial"/>
          <w:lang w:val="en-GB"/>
        </w:rPr>
        <w:t>MatLab</w:t>
      </w:r>
      <w:proofErr w:type="spellEnd"/>
      <w:r w:rsidR="004832ED" w:rsidRPr="00950063">
        <w:rPr>
          <w:rFonts w:ascii="Arial" w:hAnsi="Arial" w:cs="Arial"/>
          <w:lang w:val="en-GB"/>
        </w:rPr>
        <w:t xml:space="preserve"> (</w:t>
      </w:r>
      <w:proofErr w:type="spellStart"/>
      <w:r w:rsidR="004832ED" w:rsidRPr="00950063">
        <w:rPr>
          <w:rFonts w:ascii="Arial" w:hAnsi="Arial" w:cs="Arial"/>
          <w:lang w:val="en-GB"/>
        </w:rPr>
        <w:t>Mathworks</w:t>
      </w:r>
      <w:proofErr w:type="spellEnd"/>
      <w:r w:rsidR="004832ED" w:rsidRPr="00950063">
        <w:rPr>
          <w:rFonts w:ascii="Arial" w:hAnsi="Arial" w:cs="Arial"/>
          <w:lang w:val="en-GB"/>
        </w:rPr>
        <w:t xml:space="preserve"> Inc., EUA). </w:t>
      </w:r>
      <w:r>
        <w:rPr>
          <w:rFonts w:ascii="Arial" w:hAnsi="Arial" w:cs="Arial"/>
          <w:lang w:val="en-GB"/>
        </w:rPr>
        <w:t>T</w:t>
      </w:r>
      <w:r w:rsidR="00CB779A" w:rsidRPr="00950063">
        <w:rPr>
          <w:rFonts w:ascii="Arial" w:hAnsi="Arial" w:cs="Arial"/>
          <w:lang w:val="en-GB"/>
        </w:rPr>
        <w:t>he Wilcoxon signed-rank test was used for phase comparisons, and a p&lt;0,05 value adopted.</w:t>
      </w:r>
    </w:p>
    <w:p w14:paraId="2766B56C" w14:textId="77777777" w:rsidR="004832ED" w:rsidRPr="00950063" w:rsidRDefault="004832ED" w:rsidP="00950063">
      <w:pPr>
        <w:spacing w:line="480" w:lineRule="auto"/>
        <w:jc w:val="both"/>
        <w:rPr>
          <w:rFonts w:ascii="Arial" w:hAnsi="Arial" w:cs="Arial"/>
          <w:lang w:val="en-GB"/>
        </w:rPr>
      </w:pPr>
    </w:p>
    <w:p w14:paraId="453A261D" w14:textId="77777777" w:rsidR="00950063" w:rsidRDefault="00950063">
      <w:pPr>
        <w:rPr>
          <w:rFonts w:ascii="Arial" w:hAnsi="Arial" w:cs="Arial"/>
          <w:b/>
          <w:lang w:val="en-GB"/>
        </w:rPr>
      </w:pPr>
      <w:r>
        <w:rPr>
          <w:rFonts w:ascii="Arial" w:hAnsi="Arial" w:cs="Arial"/>
          <w:b/>
          <w:lang w:val="en-GB"/>
        </w:rPr>
        <w:br w:type="page"/>
      </w:r>
    </w:p>
    <w:p w14:paraId="2A4AC2CF" w14:textId="318D0CEA" w:rsidR="005B7C55" w:rsidRPr="00950063" w:rsidRDefault="00D45183" w:rsidP="00950063">
      <w:pPr>
        <w:spacing w:line="480" w:lineRule="auto"/>
        <w:jc w:val="both"/>
        <w:rPr>
          <w:rFonts w:ascii="Arial" w:hAnsi="Arial" w:cs="Arial"/>
          <w:b/>
          <w:lang w:val="en-GB"/>
        </w:rPr>
      </w:pPr>
      <w:r w:rsidRPr="00950063">
        <w:rPr>
          <w:rFonts w:ascii="Arial" w:hAnsi="Arial" w:cs="Arial"/>
          <w:b/>
          <w:lang w:val="en-GB"/>
        </w:rPr>
        <w:lastRenderedPageBreak/>
        <w:t xml:space="preserve">Results and </w:t>
      </w:r>
      <w:r w:rsidR="00CC0E94">
        <w:rPr>
          <w:rFonts w:ascii="Arial" w:hAnsi="Arial" w:cs="Arial"/>
          <w:b/>
          <w:lang w:val="en-GB"/>
        </w:rPr>
        <w:t>D</w:t>
      </w:r>
      <w:r w:rsidRPr="00950063">
        <w:rPr>
          <w:rFonts w:ascii="Arial" w:hAnsi="Arial" w:cs="Arial"/>
          <w:b/>
          <w:lang w:val="en-GB"/>
        </w:rPr>
        <w:t>iscussion</w:t>
      </w:r>
    </w:p>
    <w:p w14:paraId="1120391F" w14:textId="45E7BA90" w:rsidR="00A40249" w:rsidRPr="009111BC" w:rsidRDefault="007A282F" w:rsidP="00950063">
      <w:pPr>
        <w:spacing w:line="480" w:lineRule="auto"/>
        <w:jc w:val="both"/>
        <w:rPr>
          <w:rFonts w:ascii="Arial" w:hAnsi="Arial" w:cs="Arial"/>
          <w:color w:val="000000" w:themeColor="text1"/>
          <w:lang w:val="en-GB"/>
        </w:rPr>
      </w:pPr>
      <w:r w:rsidRPr="007A282F">
        <w:rPr>
          <w:rFonts w:ascii="Arial" w:hAnsi="Arial" w:cs="Arial"/>
          <w:lang w:val="en-GB"/>
        </w:rPr>
        <w:t xml:space="preserve">A mean TiVi index was obtained from each image, in each phase. In phase 2 CRBC significantly decreased (p=0.016) when compared to phase 1 (table 1). </w:t>
      </w:r>
      <w:r w:rsidR="00CA2C2A" w:rsidRPr="007A282F">
        <w:rPr>
          <w:rFonts w:ascii="Arial" w:hAnsi="Arial" w:cs="Arial"/>
          <w:lang w:val="en-GB"/>
        </w:rPr>
        <w:t xml:space="preserve">This result </w:t>
      </w:r>
      <w:r w:rsidRPr="007A282F">
        <w:rPr>
          <w:rFonts w:ascii="Arial" w:hAnsi="Arial" w:cs="Arial"/>
          <w:lang w:val="en-GB"/>
        </w:rPr>
        <w:t xml:space="preserve">is inline </w:t>
      </w:r>
      <w:r w:rsidR="00CA2C2A" w:rsidRPr="007A282F">
        <w:rPr>
          <w:rFonts w:ascii="Arial" w:hAnsi="Arial" w:cs="Arial"/>
          <w:lang w:val="en-GB"/>
        </w:rPr>
        <w:t xml:space="preserve">with previous studies </w:t>
      </w:r>
      <w:r w:rsidRPr="007A282F">
        <w:rPr>
          <w:rFonts w:ascii="Arial" w:hAnsi="Arial" w:cs="Arial"/>
          <w:lang w:val="en-GB"/>
        </w:rPr>
        <w:t>about</w:t>
      </w:r>
      <w:r w:rsidR="00CA2C2A" w:rsidRPr="007A282F">
        <w:rPr>
          <w:rFonts w:ascii="Arial" w:hAnsi="Arial" w:cs="Arial"/>
          <w:lang w:val="en-GB"/>
        </w:rPr>
        <w:t xml:space="preserve"> the </w:t>
      </w:r>
      <w:r w:rsidR="00B21AFE" w:rsidRPr="007A282F">
        <w:rPr>
          <w:rFonts w:ascii="Arial" w:hAnsi="Arial" w:cs="Arial"/>
          <w:lang w:val="en-GB"/>
        </w:rPr>
        <w:t xml:space="preserve">foot </w:t>
      </w:r>
      <w:r w:rsidR="00CA2C2A" w:rsidRPr="007A282F">
        <w:rPr>
          <w:rFonts w:ascii="Arial" w:hAnsi="Arial" w:cs="Arial"/>
          <w:lang w:val="en-GB"/>
        </w:rPr>
        <w:t>microcirculation</w:t>
      </w:r>
      <w:r w:rsidR="00B21AFE" w:rsidRPr="007A282F">
        <w:rPr>
          <w:rFonts w:ascii="Arial" w:hAnsi="Arial" w:cs="Arial"/>
          <w:lang w:val="en-GB"/>
        </w:rPr>
        <w:t xml:space="preserve"> </w:t>
      </w:r>
      <w:r w:rsidR="00B12BD1" w:rsidRPr="007A282F">
        <w:rPr>
          <w:rFonts w:ascii="Arial" w:hAnsi="Arial" w:cs="Arial"/>
          <w:lang w:val="en-GB"/>
        </w:rPr>
        <w:t>using</w:t>
      </w:r>
      <w:r w:rsidR="00B21AFE" w:rsidRPr="007A282F">
        <w:rPr>
          <w:rFonts w:ascii="Arial" w:hAnsi="Arial" w:cs="Arial"/>
          <w:lang w:val="en-GB"/>
        </w:rPr>
        <w:t xml:space="preserve"> PPG</w:t>
      </w:r>
      <w:r w:rsidRPr="007A282F">
        <w:rPr>
          <w:rFonts w:ascii="Arial" w:hAnsi="Arial" w:cs="Arial"/>
          <w:lang w:val="en-GB"/>
        </w:rPr>
        <w:t>, suggesting</w:t>
      </w:r>
      <w:r w:rsidR="00B13A5D" w:rsidRPr="007A282F">
        <w:rPr>
          <w:rFonts w:ascii="Arial" w:hAnsi="Arial" w:cs="Arial"/>
          <w:lang w:val="en-GB"/>
        </w:rPr>
        <w:t xml:space="preserve"> that</w:t>
      </w:r>
      <w:r w:rsidR="00B21AFE" w:rsidRPr="007A282F">
        <w:rPr>
          <w:rFonts w:ascii="Arial" w:hAnsi="Arial" w:cs="Arial"/>
          <w:lang w:val="en-GB"/>
        </w:rPr>
        <w:t xml:space="preserve"> the </w:t>
      </w:r>
      <w:r w:rsidR="00422D4D" w:rsidRPr="007A282F">
        <w:rPr>
          <w:rFonts w:ascii="Arial" w:hAnsi="Arial" w:cs="Arial"/>
          <w:lang w:val="en-GB"/>
        </w:rPr>
        <w:t xml:space="preserve">calf muscle </w:t>
      </w:r>
      <w:r w:rsidR="00B21AFE" w:rsidRPr="007A282F">
        <w:rPr>
          <w:rFonts w:ascii="Arial" w:hAnsi="Arial" w:cs="Arial"/>
          <w:lang w:val="en-GB"/>
        </w:rPr>
        <w:t xml:space="preserve">activity in the standing position, decreases the blood </w:t>
      </w:r>
      <w:r w:rsidR="00B12BD1" w:rsidRPr="007A282F">
        <w:rPr>
          <w:rFonts w:ascii="Arial" w:hAnsi="Arial" w:cs="Arial"/>
          <w:lang w:val="en-GB"/>
        </w:rPr>
        <w:t>perfusion</w:t>
      </w:r>
      <w:r w:rsidR="00B21AFE" w:rsidRPr="007A282F">
        <w:rPr>
          <w:rFonts w:ascii="Arial" w:hAnsi="Arial" w:cs="Arial"/>
          <w:lang w:val="en-GB"/>
        </w:rPr>
        <w:t xml:space="preserve"> at the foot region </w:t>
      </w:r>
      <w:r w:rsidR="0037708D" w:rsidRPr="007A282F">
        <w:rPr>
          <w:rFonts w:ascii="Arial" w:hAnsi="Arial" w:cs="Arial"/>
          <w:lang w:val="en-GB"/>
        </w:rPr>
        <w:t>[1</w:t>
      </w:r>
      <w:r w:rsidR="00871B9A" w:rsidRPr="007A282F">
        <w:rPr>
          <w:rFonts w:ascii="Arial" w:hAnsi="Arial" w:cs="Arial"/>
          <w:lang w:val="en-GB"/>
        </w:rPr>
        <w:t>5</w:t>
      </w:r>
      <w:r w:rsidR="0037708D" w:rsidRPr="007A282F">
        <w:rPr>
          <w:rFonts w:ascii="Arial" w:hAnsi="Arial" w:cs="Arial"/>
          <w:lang w:val="en-GB"/>
        </w:rPr>
        <w:t>]</w:t>
      </w:r>
      <w:r w:rsidR="00B21AFE" w:rsidRPr="007A282F">
        <w:rPr>
          <w:rFonts w:ascii="Arial" w:hAnsi="Arial" w:cs="Arial"/>
          <w:lang w:val="en-GB"/>
        </w:rPr>
        <w:t xml:space="preserve">. Other studies indicate that this response is due to the </w:t>
      </w:r>
      <w:proofErr w:type="spellStart"/>
      <w:r w:rsidR="00B21AFE" w:rsidRPr="007A282F">
        <w:rPr>
          <w:rFonts w:ascii="Arial" w:hAnsi="Arial" w:cs="Arial"/>
          <w:lang w:val="en-GB"/>
        </w:rPr>
        <w:t>venoarterial</w:t>
      </w:r>
      <w:proofErr w:type="spellEnd"/>
      <w:r w:rsidR="00B21AFE" w:rsidRPr="007A282F">
        <w:rPr>
          <w:rFonts w:ascii="Arial" w:hAnsi="Arial" w:cs="Arial"/>
          <w:lang w:val="en-GB"/>
        </w:rPr>
        <w:t xml:space="preserve"> reflex (or </w:t>
      </w:r>
      <w:r w:rsidR="00B21AFE" w:rsidRPr="00950063">
        <w:rPr>
          <w:rFonts w:ascii="Arial" w:hAnsi="Arial" w:cs="Arial"/>
          <w:lang w:val="en-GB"/>
        </w:rPr>
        <w:t xml:space="preserve">oedema protection reflex) that </w:t>
      </w:r>
      <w:r w:rsidR="00A40249" w:rsidRPr="00950063">
        <w:rPr>
          <w:rFonts w:ascii="Arial" w:hAnsi="Arial" w:cs="Arial"/>
          <w:lang w:val="en-GB"/>
        </w:rPr>
        <w:t>reacts to</w:t>
      </w:r>
      <w:r w:rsidR="00B21AFE" w:rsidRPr="00950063">
        <w:rPr>
          <w:rFonts w:ascii="Arial" w:hAnsi="Arial" w:cs="Arial"/>
          <w:lang w:val="en-GB"/>
        </w:rPr>
        <w:t xml:space="preserve"> the vasodilator response </w:t>
      </w:r>
      <w:r w:rsidR="00A40249" w:rsidRPr="00950063">
        <w:rPr>
          <w:rFonts w:ascii="Arial" w:hAnsi="Arial" w:cs="Arial"/>
          <w:lang w:val="en-GB"/>
        </w:rPr>
        <w:t>start</w:t>
      </w:r>
      <w:r w:rsidR="00B12BD1" w:rsidRPr="00950063">
        <w:rPr>
          <w:rFonts w:ascii="Arial" w:hAnsi="Arial" w:cs="Arial"/>
          <w:lang w:val="en-GB"/>
        </w:rPr>
        <w:t xml:space="preserve">ing in </w:t>
      </w:r>
      <w:r w:rsidR="00A40249" w:rsidRPr="00950063">
        <w:rPr>
          <w:rFonts w:ascii="Arial" w:hAnsi="Arial" w:cs="Arial"/>
          <w:lang w:val="en-GB"/>
        </w:rPr>
        <w:t>th</w:t>
      </w:r>
      <w:r w:rsidR="00B12BD1" w:rsidRPr="00950063">
        <w:rPr>
          <w:rFonts w:ascii="Arial" w:hAnsi="Arial" w:cs="Arial"/>
          <w:lang w:val="en-GB"/>
        </w:rPr>
        <w:t>e</w:t>
      </w:r>
      <w:r w:rsidR="00B21AFE" w:rsidRPr="00950063">
        <w:rPr>
          <w:rFonts w:ascii="Arial" w:hAnsi="Arial" w:cs="Arial"/>
          <w:lang w:val="en-GB"/>
        </w:rPr>
        <w:t xml:space="preserve"> upright position </w:t>
      </w:r>
      <w:r w:rsidR="0037708D" w:rsidRPr="00950063">
        <w:rPr>
          <w:rFonts w:ascii="Arial" w:hAnsi="Arial" w:cs="Arial"/>
          <w:lang w:val="en-GB"/>
        </w:rPr>
        <w:t>[1</w:t>
      </w:r>
      <w:r w:rsidR="00871B9A" w:rsidRPr="00950063">
        <w:rPr>
          <w:rFonts w:ascii="Arial" w:hAnsi="Arial" w:cs="Arial"/>
          <w:lang w:val="en-GB"/>
        </w:rPr>
        <w:t>8</w:t>
      </w:r>
      <w:r w:rsidR="0037708D" w:rsidRPr="00950063">
        <w:rPr>
          <w:rFonts w:ascii="Arial" w:hAnsi="Arial" w:cs="Arial"/>
          <w:lang w:val="en-GB"/>
        </w:rPr>
        <w:t>]</w:t>
      </w:r>
      <w:r w:rsidR="000C137A" w:rsidRPr="00950063">
        <w:rPr>
          <w:rFonts w:ascii="Arial" w:hAnsi="Arial" w:cs="Arial"/>
          <w:lang w:val="en-GB"/>
        </w:rPr>
        <w:t xml:space="preserve">. </w:t>
      </w:r>
      <w:r w:rsidR="008A2CAF" w:rsidRPr="00950063">
        <w:rPr>
          <w:rFonts w:ascii="Arial" w:hAnsi="Arial" w:cs="Arial"/>
          <w:lang w:val="en-GB"/>
        </w:rPr>
        <w:t xml:space="preserve">In the presence of the initiated activity, the variations between the </w:t>
      </w:r>
      <w:r w:rsidR="00B12BD1" w:rsidRPr="00950063">
        <w:rPr>
          <w:rFonts w:ascii="Arial" w:hAnsi="Arial" w:cs="Arial"/>
          <w:lang w:val="en-GB"/>
        </w:rPr>
        <w:t xml:space="preserve">loading </w:t>
      </w:r>
      <w:r w:rsidR="008A2CAF" w:rsidRPr="00950063">
        <w:rPr>
          <w:rFonts w:ascii="Arial" w:hAnsi="Arial" w:cs="Arial"/>
          <w:lang w:val="en-GB"/>
        </w:rPr>
        <w:t>moments and the absence of the foot of the floor, require</w:t>
      </w:r>
      <w:r w:rsidR="00B12BD1" w:rsidRPr="00950063">
        <w:rPr>
          <w:rFonts w:ascii="Arial" w:hAnsi="Arial" w:cs="Arial"/>
          <w:lang w:val="en-GB"/>
        </w:rPr>
        <w:t>s</w:t>
      </w:r>
      <w:r w:rsidR="008A2CAF" w:rsidRPr="00950063">
        <w:rPr>
          <w:rFonts w:ascii="Arial" w:hAnsi="Arial" w:cs="Arial"/>
          <w:lang w:val="en-GB"/>
        </w:rPr>
        <w:t xml:space="preserve"> mechanisms that maintain stability of the blood volume, not allowing, on the one hand, that the volume increases too much in the extremity of the lower limb </w:t>
      </w:r>
      <w:r w:rsidR="00B12BD1" w:rsidRPr="00950063">
        <w:rPr>
          <w:rFonts w:ascii="Arial" w:hAnsi="Arial" w:cs="Arial"/>
          <w:lang w:val="en-GB"/>
        </w:rPr>
        <w:t xml:space="preserve">while </w:t>
      </w:r>
      <w:r w:rsidR="008A2CAF" w:rsidRPr="00950063">
        <w:rPr>
          <w:rFonts w:ascii="Arial" w:hAnsi="Arial" w:cs="Arial"/>
          <w:lang w:val="en-GB"/>
        </w:rPr>
        <w:t xml:space="preserve">guaranteeing the flow </w:t>
      </w:r>
      <w:r w:rsidR="00B12BD1" w:rsidRPr="00950063">
        <w:rPr>
          <w:rFonts w:ascii="Arial" w:hAnsi="Arial" w:cs="Arial"/>
          <w:lang w:val="en-GB"/>
        </w:rPr>
        <w:t>needed</w:t>
      </w:r>
      <w:r w:rsidR="008A2CAF" w:rsidRPr="00950063">
        <w:rPr>
          <w:rFonts w:ascii="Arial" w:hAnsi="Arial" w:cs="Arial"/>
          <w:lang w:val="en-GB"/>
        </w:rPr>
        <w:t xml:space="preserve"> to the muscular activity </w:t>
      </w:r>
      <w:r w:rsidR="0037708D" w:rsidRPr="00950063">
        <w:rPr>
          <w:rFonts w:ascii="Arial" w:hAnsi="Arial" w:cs="Arial"/>
          <w:lang w:val="en-GB"/>
        </w:rPr>
        <w:t>[1</w:t>
      </w:r>
      <w:r w:rsidR="00871B9A" w:rsidRPr="00950063">
        <w:rPr>
          <w:rFonts w:ascii="Arial" w:hAnsi="Arial" w:cs="Arial"/>
          <w:lang w:val="en-GB"/>
        </w:rPr>
        <w:t>9</w:t>
      </w:r>
      <w:r w:rsidR="0037708D" w:rsidRPr="00950063">
        <w:rPr>
          <w:rFonts w:ascii="Arial" w:hAnsi="Arial" w:cs="Arial"/>
          <w:lang w:val="en-GB"/>
        </w:rPr>
        <w:t>-</w:t>
      </w:r>
      <w:r w:rsidR="00871B9A" w:rsidRPr="00950063">
        <w:rPr>
          <w:rFonts w:ascii="Arial" w:hAnsi="Arial" w:cs="Arial"/>
          <w:lang w:val="en-GB"/>
        </w:rPr>
        <w:t>20</w:t>
      </w:r>
      <w:r w:rsidR="0037708D" w:rsidRPr="00950063">
        <w:rPr>
          <w:rFonts w:ascii="Arial" w:hAnsi="Arial" w:cs="Arial"/>
          <w:lang w:val="en-GB"/>
        </w:rPr>
        <w:t>]</w:t>
      </w:r>
      <w:r w:rsidR="00A40249" w:rsidRPr="00950063">
        <w:rPr>
          <w:rFonts w:ascii="Arial" w:hAnsi="Arial" w:cs="Arial"/>
          <w:lang w:val="en-GB"/>
        </w:rPr>
        <w:t xml:space="preserve">. </w:t>
      </w:r>
      <w:r w:rsidR="00990CFD" w:rsidRPr="00950063">
        <w:rPr>
          <w:rFonts w:ascii="Arial" w:hAnsi="Arial" w:cs="Arial"/>
          <w:lang w:val="en-GB"/>
        </w:rPr>
        <w:t xml:space="preserve">As </w:t>
      </w:r>
      <w:r w:rsidR="00B12BD1" w:rsidRPr="00950063">
        <w:rPr>
          <w:rFonts w:ascii="Arial" w:hAnsi="Arial" w:cs="Arial"/>
          <w:lang w:val="en-GB"/>
        </w:rPr>
        <w:t>shown</w:t>
      </w:r>
      <w:r w:rsidR="00990CFD" w:rsidRPr="00950063">
        <w:rPr>
          <w:rFonts w:ascii="Arial" w:hAnsi="Arial" w:cs="Arial"/>
          <w:lang w:val="en-GB"/>
        </w:rPr>
        <w:t xml:space="preserve"> in phase 3</w:t>
      </w:r>
      <w:r w:rsidR="00422D4D" w:rsidRPr="00950063">
        <w:rPr>
          <w:rFonts w:ascii="Arial" w:hAnsi="Arial" w:cs="Arial"/>
          <w:lang w:val="en-GB"/>
        </w:rPr>
        <w:t xml:space="preserve"> (table 1)</w:t>
      </w:r>
      <w:r w:rsidR="00A40249" w:rsidRPr="00950063">
        <w:rPr>
          <w:rFonts w:ascii="Arial" w:hAnsi="Arial" w:cs="Arial"/>
          <w:lang w:val="en-GB"/>
        </w:rPr>
        <w:t xml:space="preserve"> this flow is rapidly controlled</w:t>
      </w:r>
      <w:r w:rsidR="00990CFD" w:rsidRPr="00950063">
        <w:rPr>
          <w:rFonts w:ascii="Arial" w:hAnsi="Arial" w:cs="Arial"/>
          <w:lang w:val="en-GB"/>
        </w:rPr>
        <w:t xml:space="preserve"> with </w:t>
      </w:r>
      <w:r w:rsidR="00A40249" w:rsidRPr="00950063">
        <w:rPr>
          <w:rFonts w:ascii="Arial" w:hAnsi="Arial" w:cs="Arial"/>
          <w:lang w:val="en-GB"/>
        </w:rPr>
        <w:t xml:space="preserve">a </w:t>
      </w:r>
      <w:r w:rsidR="00B12BD1" w:rsidRPr="00950063">
        <w:rPr>
          <w:rFonts w:ascii="Arial" w:hAnsi="Arial" w:cs="Arial"/>
          <w:lang w:val="en-GB"/>
        </w:rPr>
        <w:t>fast</w:t>
      </w:r>
      <w:r w:rsidR="00A40249" w:rsidRPr="00950063">
        <w:rPr>
          <w:rFonts w:ascii="Arial" w:hAnsi="Arial" w:cs="Arial"/>
          <w:lang w:val="en-GB"/>
        </w:rPr>
        <w:t xml:space="preserve"> retur</w:t>
      </w:r>
      <w:r w:rsidR="00B12BD1" w:rsidRPr="00950063">
        <w:rPr>
          <w:rFonts w:ascii="Arial" w:hAnsi="Arial" w:cs="Arial"/>
          <w:lang w:val="en-GB"/>
        </w:rPr>
        <w:t xml:space="preserve">n </w:t>
      </w:r>
      <w:r w:rsidR="00A40249" w:rsidRPr="00950063">
        <w:rPr>
          <w:rFonts w:ascii="Arial" w:hAnsi="Arial" w:cs="Arial"/>
          <w:lang w:val="en-GB"/>
        </w:rPr>
        <w:t>to normal</w:t>
      </w:r>
      <w:r w:rsidR="00B12BD1" w:rsidRPr="00950063">
        <w:rPr>
          <w:rFonts w:ascii="Arial" w:hAnsi="Arial" w:cs="Arial"/>
          <w:lang w:val="en-GB"/>
        </w:rPr>
        <w:t xml:space="preserve"> values within the duration </w:t>
      </w:r>
      <w:r w:rsidR="00A40249" w:rsidRPr="00950063">
        <w:rPr>
          <w:rFonts w:ascii="Arial" w:hAnsi="Arial" w:cs="Arial"/>
          <w:lang w:val="en-GB"/>
        </w:rPr>
        <w:t>of this phase</w:t>
      </w:r>
      <w:r w:rsidR="00990CFD" w:rsidRPr="00950063">
        <w:rPr>
          <w:rFonts w:ascii="Arial" w:hAnsi="Arial" w:cs="Arial"/>
          <w:lang w:val="en-GB"/>
        </w:rPr>
        <w:t xml:space="preserve"> (p=0.113).</w:t>
      </w:r>
      <w:r w:rsidR="00F3245E" w:rsidRPr="00950063">
        <w:rPr>
          <w:rFonts w:ascii="Arial" w:hAnsi="Arial" w:cs="Arial"/>
          <w:lang w:val="en-GB"/>
        </w:rPr>
        <w:t xml:space="preserve"> In </w:t>
      </w:r>
      <w:r w:rsidR="00B12BD1" w:rsidRPr="00950063">
        <w:rPr>
          <w:rFonts w:ascii="Arial" w:hAnsi="Arial" w:cs="Arial"/>
          <w:lang w:val="en-GB"/>
        </w:rPr>
        <w:t>the</w:t>
      </w:r>
      <w:r w:rsidR="00F3245E" w:rsidRPr="00950063">
        <w:rPr>
          <w:rFonts w:ascii="Arial" w:hAnsi="Arial" w:cs="Arial"/>
          <w:lang w:val="en-GB"/>
        </w:rPr>
        <w:t xml:space="preserve"> standing position, the absence of regulatory mechanisms would allow the filling of the foot vessels between 300 and 800 ml corresponding to the gravitational displacement of blood</w:t>
      </w:r>
      <w:r w:rsidR="00422D4D" w:rsidRPr="00950063">
        <w:rPr>
          <w:rFonts w:ascii="Arial" w:hAnsi="Arial" w:cs="Arial"/>
          <w:lang w:val="en-GB"/>
        </w:rPr>
        <w:t xml:space="preserve"> so, in </w:t>
      </w:r>
      <w:r w:rsidR="00422D4D" w:rsidRPr="009111BC">
        <w:rPr>
          <w:rFonts w:ascii="Arial" w:hAnsi="Arial" w:cs="Arial"/>
          <w:color w:val="000000" w:themeColor="text1"/>
          <w:lang w:val="en-GB"/>
        </w:rPr>
        <w:t xml:space="preserve">healthy subjects this is a preventive </w:t>
      </w:r>
      <w:r w:rsidR="00B13A5D" w:rsidRPr="009111BC">
        <w:rPr>
          <w:rFonts w:ascii="Arial" w:hAnsi="Arial" w:cs="Arial"/>
          <w:color w:val="000000" w:themeColor="text1"/>
          <w:lang w:val="en-GB"/>
        </w:rPr>
        <w:t xml:space="preserve">phenomenon </w:t>
      </w:r>
      <w:r w:rsidR="0037708D" w:rsidRPr="009111BC">
        <w:rPr>
          <w:rFonts w:ascii="Arial" w:hAnsi="Arial" w:cs="Arial"/>
          <w:color w:val="000000" w:themeColor="text1"/>
          <w:lang w:val="en-GB"/>
        </w:rPr>
        <w:t>[</w:t>
      </w:r>
      <w:r w:rsidR="00871B9A" w:rsidRPr="009111BC">
        <w:rPr>
          <w:rFonts w:ascii="Arial" w:hAnsi="Arial" w:cs="Arial"/>
          <w:color w:val="000000" w:themeColor="text1"/>
          <w:lang w:val="en-GB"/>
        </w:rPr>
        <w:t>20</w:t>
      </w:r>
      <w:r w:rsidR="0037708D" w:rsidRPr="009111BC">
        <w:rPr>
          <w:rFonts w:ascii="Arial" w:hAnsi="Arial" w:cs="Arial"/>
          <w:color w:val="000000" w:themeColor="text1"/>
          <w:lang w:val="en-GB"/>
        </w:rPr>
        <w:t>]</w:t>
      </w:r>
      <w:r w:rsidR="00422D4D" w:rsidRPr="009111BC">
        <w:rPr>
          <w:rFonts w:ascii="Arial" w:hAnsi="Arial" w:cs="Arial"/>
          <w:color w:val="000000" w:themeColor="text1"/>
          <w:lang w:val="en-GB"/>
        </w:rPr>
        <w:t>.</w:t>
      </w:r>
      <w:r w:rsidR="007322B9" w:rsidRPr="009111BC">
        <w:rPr>
          <w:rFonts w:ascii="Arial" w:hAnsi="Arial" w:cs="Arial"/>
          <w:color w:val="000000" w:themeColor="text1"/>
          <w:lang w:val="en-GB"/>
        </w:rPr>
        <w:t xml:space="preserve"> </w:t>
      </w:r>
    </w:p>
    <w:p w14:paraId="1C3C1D66" w14:textId="1AD922A1" w:rsidR="00990CFD" w:rsidRPr="007322B9" w:rsidRDefault="00DF12CA" w:rsidP="00950063">
      <w:pPr>
        <w:spacing w:line="480" w:lineRule="auto"/>
        <w:jc w:val="both"/>
        <w:rPr>
          <w:rFonts w:ascii="Arial" w:hAnsi="Arial" w:cs="Arial"/>
          <w:strike/>
          <w:lang w:val="en-GB"/>
        </w:rPr>
      </w:pPr>
      <w:r w:rsidRPr="009111BC">
        <w:rPr>
          <w:rFonts w:ascii="Arial" w:hAnsi="Arial" w:cs="Arial"/>
          <w:color w:val="000000" w:themeColor="text1"/>
          <w:lang w:val="en-GB"/>
        </w:rPr>
        <w:t>I</w:t>
      </w:r>
      <w:r w:rsidR="00B077A3" w:rsidRPr="009111BC">
        <w:rPr>
          <w:rFonts w:ascii="Arial" w:hAnsi="Arial" w:cs="Arial"/>
          <w:color w:val="000000" w:themeColor="text1"/>
          <w:lang w:val="en-GB"/>
        </w:rPr>
        <w:t>t was not possible to read PPG d</w:t>
      </w:r>
      <w:r w:rsidR="00C34D40" w:rsidRPr="009111BC">
        <w:rPr>
          <w:rFonts w:ascii="Arial" w:hAnsi="Arial" w:cs="Arial"/>
          <w:color w:val="000000" w:themeColor="text1"/>
          <w:lang w:val="en-GB"/>
        </w:rPr>
        <w:t xml:space="preserve">uring phase 2, since the impact of the foot on the floor caused too many </w:t>
      </w:r>
      <w:r w:rsidR="00CE277C" w:rsidRPr="009111BC">
        <w:rPr>
          <w:rFonts w:ascii="Arial" w:hAnsi="Arial" w:cs="Arial"/>
          <w:color w:val="000000" w:themeColor="text1"/>
          <w:lang w:val="en-GB"/>
        </w:rPr>
        <w:t>artefacts</w:t>
      </w:r>
      <w:r w:rsidR="00C34D40" w:rsidRPr="009111BC">
        <w:rPr>
          <w:rFonts w:ascii="Arial" w:hAnsi="Arial" w:cs="Arial"/>
          <w:color w:val="000000" w:themeColor="text1"/>
          <w:lang w:val="en-GB"/>
        </w:rPr>
        <w:t>. However, w</w:t>
      </w:r>
      <w:r w:rsidR="004345CE">
        <w:rPr>
          <w:rFonts w:ascii="Arial" w:hAnsi="Arial" w:cs="Arial"/>
          <w:color w:val="000000" w:themeColor="text1"/>
          <w:lang w:val="en-GB"/>
        </w:rPr>
        <w:t>e were able to correlate PPG (AU</w:t>
      </w:r>
      <w:r w:rsidR="00C34D40" w:rsidRPr="009111BC">
        <w:rPr>
          <w:rFonts w:ascii="Arial" w:hAnsi="Arial" w:cs="Arial"/>
          <w:color w:val="000000" w:themeColor="text1"/>
          <w:lang w:val="en-GB"/>
        </w:rPr>
        <w:t>) and Pulse Rate between Phase 1 and Phase 3 (Table 1) and we observed significant differences</w:t>
      </w:r>
      <w:r w:rsidR="009F60BA" w:rsidRPr="009111BC">
        <w:rPr>
          <w:rFonts w:ascii="Arial" w:hAnsi="Arial" w:cs="Arial"/>
          <w:color w:val="000000" w:themeColor="text1"/>
          <w:lang w:val="en-GB"/>
        </w:rPr>
        <w:t xml:space="preserve"> between phases 1 and 3 either for the PPG values (p=0.016) </w:t>
      </w:r>
      <w:r w:rsidR="00B077A3" w:rsidRPr="009111BC">
        <w:rPr>
          <w:rFonts w:ascii="Arial" w:hAnsi="Arial" w:cs="Arial"/>
          <w:color w:val="000000" w:themeColor="text1"/>
          <w:lang w:val="en-GB"/>
        </w:rPr>
        <w:t>and</w:t>
      </w:r>
      <w:r w:rsidR="009F60BA" w:rsidRPr="009111BC">
        <w:rPr>
          <w:rFonts w:ascii="Arial" w:hAnsi="Arial" w:cs="Arial"/>
          <w:color w:val="000000" w:themeColor="text1"/>
          <w:lang w:val="en-GB"/>
        </w:rPr>
        <w:t xml:space="preserve"> for the pulse rate (p= 0.005) (table 1).</w:t>
      </w:r>
      <w:r w:rsidR="00B077A3" w:rsidRPr="009111BC">
        <w:rPr>
          <w:rFonts w:ascii="Arial" w:hAnsi="Arial" w:cs="Arial"/>
          <w:color w:val="000000" w:themeColor="text1"/>
          <w:lang w:val="en-GB"/>
        </w:rPr>
        <w:t xml:space="preserve"> </w:t>
      </w:r>
      <w:r w:rsidR="00990CFD" w:rsidRPr="009F60BA">
        <w:rPr>
          <w:rFonts w:ascii="Arial" w:hAnsi="Arial" w:cs="Arial"/>
          <w:lang w:val="en-GB"/>
        </w:rPr>
        <w:t xml:space="preserve">This increase was </w:t>
      </w:r>
      <w:r w:rsidR="00B077A3">
        <w:rPr>
          <w:rFonts w:ascii="Arial" w:hAnsi="Arial" w:cs="Arial"/>
          <w:lang w:val="en-GB"/>
        </w:rPr>
        <w:t>observed</w:t>
      </w:r>
      <w:r w:rsidR="00990CFD" w:rsidRPr="009F60BA">
        <w:rPr>
          <w:rFonts w:ascii="Arial" w:hAnsi="Arial" w:cs="Arial"/>
          <w:lang w:val="en-GB"/>
        </w:rPr>
        <w:t xml:space="preserve"> in all subjects except for one that kept the PR always with the same values</w:t>
      </w:r>
      <w:r w:rsidR="00710789" w:rsidRPr="009F60BA">
        <w:rPr>
          <w:rFonts w:ascii="Arial" w:hAnsi="Arial" w:cs="Arial"/>
          <w:lang w:val="en-GB"/>
        </w:rPr>
        <w:t xml:space="preserve">. </w:t>
      </w:r>
      <w:r w:rsidR="00915189" w:rsidRPr="009F60BA">
        <w:rPr>
          <w:rFonts w:ascii="Arial" w:hAnsi="Arial" w:cs="Arial"/>
          <w:lang w:val="en-GB"/>
        </w:rPr>
        <w:t>When we investigated the reasons for this variation, we only found cognitive factors related to attention, since all subjects were very attentive during the protocol and especially in the changes between phases</w:t>
      </w:r>
      <w:r w:rsidR="009F60BA" w:rsidRPr="009F60BA">
        <w:rPr>
          <w:rFonts w:ascii="Arial" w:hAnsi="Arial" w:cs="Arial"/>
          <w:lang w:val="en-GB"/>
        </w:rPr>
        <w:t xml:space="preserve"> [21-22]</w:t>
      </w:r>
      <w:r w:rsidR="00915189" w:rsidRPr="009F60BA">
        <w:rPr>
          <w:rFonts w:ascii="Arial" w:hAnsi="Arial" w:cs="Arial"/>
          <w:lang w:val="en-GB"/>
        </w:rPr>
        <w:t xml:space="preserve">. </w:t>
      </w:r>
      <w:r w:rsidR="009F60BA">
        <w:rPr>
          <w:rFonts w:ascii="Arial" w:hAnsi="Arial" w:cs="Arial"/>
          <w:lang w:val="en-GB"/>
        </w:rPr>
        <w:t>To explain</w:t>
      </w:r>
      <w:r w:rsidR="009F60BA" w:rsidRPr="009F60BA">
        <w:rPr>
          <w:rFonts w:ascii="Arial" w:hAnsi="Arial" w:cs="Arial"/>
          <w:lang w:val="en-GB"/>
        </w:rPr>
        <w:t xml:space="preserve"> the differences found in the PPG waveform amplitude</w:t>
      </w:r>
      <w:r w:rsidR="009F60BA">
        <w:rPr>
          <w:rFonts w:ascii="Arial" w:hAnsi="Arial" w:cs="Arial"/>
          <w:lang w:val="en-GB"/>
        </w:rPr>
        <w:t xml:space="preserve"> we found a</w:t>
      </w:r>
      <w:r w:rsidR="009D30FF" w:rsidRPr="00950063">
        <w:rPr>
          <w:rFonts w:ascii="Arial" w:hAnsi="Arial" w:cs="Arial"/>
          <w:lang w:val="en-GB"/>
        </w:rPr>
        <w:t xml:space="preserve"> study </w:t>
      </w:r>
      <w:r w:rsidR="009F60BA">
        <w:rPr>
          <w:rFonts w:ascii="Arial" w:hAnsi="Arial" w:cs="Arial"/>
          <w:lang w:val="en-GB"/>
        </w:rPr>
        <w:t>that report</w:t>
      </w:r>
      <w:r w:rsidR="00B077A3">
        <w:rPr>
          <w:rFonts w:ascii="Arial" w:hAnsi="Arial" w:cs="Arial"/>
          <w:lang w:val="en-GB"/>
        </w:rPr>
        <w:t>ed</w:t>
      </w:r>
      <w:r w:rsidR="009D30FF" w:rsidRPr="00950063">
        <w:rPr>
          <w:rFonts w:ascii="Arial" w:hAnsi="Arial" w:cs="Arial"/>
          <w:lang w:val="en-GB"/>
        </w:rPr>
        <w:t xml:space="preserve"> a rapid and transient increase in blood flow peaks, within approximately five cardiac cycles, in young healthy humans during aerobic exercise</w:t>
      </w:r>
      <w:r w:rsidR="0037708D" w:rsidRPr="00950063">
        <w:rPr>
          <w:rFonts w:ascii="Arial" w:hAnsi="Arial" w:cs="Arial"/>
          <w:lang w:val="en-GB"/>
        </w:rPr>
        <w:t xml:space="preserve"> [3]</w:t>
      </w:r>
      <w:r w:rsidR="004F2015" w:rsidRPr="00950063">
        <w:rPr>
          <w:rFonts w:ascii="Arial" w:hAnsi="Arial" w:cs="Arial"/>
          <w:lang w:val="en-GB"/>
        </w:rPr>
        <w:t>.</w:t>
      </w:r>
      <w:r w:rsidR="007322B9">
        <w:rPr>
          <w:rFonts w:ascii="Arial" w:hAnsi="Arial" w:cs="Arial"/>
          <w:lang w:val="en-GB"/>
        </w:rPr>
        <w:t xml:space="preserve"> </w:t>
      </w:r>
    </w:p>
    <w:p w14:paraId="4940A24D" w14:textId="478F96B9" w:rsidR="00422D4D" w:rsidRPr="00950063" w:rsidRDefault="00B077A3" w:rsidP="00950063">
      <w:pPr>
        <w:spacing w:line="480" w:lineRule="auto"/>
        <w:jc w:val="both"/>
        <w:rPr>
          <w:rFonts w:ascii="Arial" w:hAnsi="Arial" w:cs="Arial"/>
          <w:lang w:val="en-GB"/>
        </w:rPr>
      </w:pPr>
      <w:r>
        <w:rPr>
          <w:rFonts w:ascii="Arial" w:eastAsia="Times New Roman" w:hAnsi="Arial" w:cs="Arial"/>
          <w:lang w:val="en-US" w:eastAsia="pt-PT"/>
        </w:rPr>
        <w:lastRenderedPageBreak/>
        <w:t>The</w:t>
      </w:r>
      <w:r w:rsidR="00915189" w:rsidRPr="00950063">
        <w:rPr>
          <w:rFonts w:ascii="Arial" w:hAnsi="Arial" w:cs="Arial"/>
          <w:lang w:val="en-GB"/>
        </w:rPr>
        <w:t xml:space="preserve"> gastrocnemius </w:t>
      </w:r>
      <w:proofErr w:type="spellStart"/>
      <w:r w:rsidR="00915189" w:rsidRPr="00950063">
        <w:rPr>
          <w:rFonts w:ascii="Arial" w:hAnsi="Arial" w:cs="Arial"/>
          <w:lang w:val="en-GB"/>
        </w:rPr>
        <w:t>sEMG</w:t>
      </w:r>
      <w:proofErr w:type="spellEnd"/>
      <w:r w:rsidR="00915189" w:rsidRPr="00950063">
        <w:rPr>
          <w:rFonts w:ascii="Arial" w:eastAsia="Times New Roman" w:hAnsi="Arial" w:cs="Arial"/>
          <w:lang w:val="en-US" w:eastAsia="pt-PT"/>
        </w:rPr>
        <w:t xml:space="preserve"> </w:t>
      </w:r>
      <w:r w:rsidR="003870F4" w:rsidRPr="00950063">
        <w:rPr>
          <w:rFonts w:ascii="Arial" w:eastAsia="Times New Roman" w:hAnsi="Arial" w:cs="Arial"/>
          <w:lang w:val="en-US" w:eastAsia="pt-PT"/>
        </w:rPr>
        <w:t xml:space="preserve">results </w:t>
      </w:r>
      <w:r w:rsidR="00B12BD1" w:rsidRPr="00950063">
        <w:rPr>
          <w:rFonts w:ascii="Arial" w:eastAsia="Times New Roman" w:hAnsi="Arial" w:cs="Arial"/>
          <w:lang w:val="en-US" w:eastAsia="pt-PT"/>
        </w:rPr>
        <w:t>has shown</w:t>
      </w:r>
      <w:r w:rsidR="003870F4" w:rsidRPr="00950063">
        <w:rPr>
          <w:rFonts w:ascii="Arial" w:eastAsia="Times New Roman" w:hAnsi="Arial" w:cs="Arial"/>
          <w:lang w:val="en-US" w:eastAsia="pt-PT"/>
        </w:rPr>
        <w:t xml:space="preserve"> a significant increase during phase 2 </w:t>
      </w:r>
      <w:r w:rsidR="00915189" w:rsidRPr="00950063">
        <w:rPr>
          <w:rFonts w:ascii="Arial" w:hAnsi="Arial" w:cs="Arial"/>
          <w:lang w:val="en-GB"/>
        </w:rPr>
        <w:t xml:space="preserve">(p=0.003) </w:t>
      </w:r>
      <w:r>
        <w:rPr>
          <w:rFonts w:ascii="Arial" w:eastAsia="Times New Roman" w:hAnsi="Arial" w:cs="Arial"/>
          <w:lang w:val="en-US" w:eastAsia="pt-PT"/>
        </w:rPr>
        <w:t>suggesting</w:t>
      </w:r>
      <w:r w:rsidR="003870F4" w:rsidRPr="00950063">
        <w:rPr>
          <w:rFonts w:ascii="Arial" w:eastAsia="Times New Roman" w:hAnsi="Arial" w:cs="Arial"/>
          <w:lang w:val="en-US" w:eastAsia="pt-PT"/>
        </w:rPr>
        <w:t xml:space="preserve"> its </w:t>
      </w:r>
      <w:r>
        <w:rPr>
          <w:rFonts w:ascii="Arial" w:eastAsia="Times New Roman" w:hAnsi="Arial" w:cs="Arial"/>
          <w:lang w:val="en-US" w:eastAsia="pt-PT"/>
        </w:rPr>
        <w:t xml:space="preserve">active </w:t>
      </w:r>
      <w:r w:rsidR="003870F4" w:rsidRPr="00950063">
        <w:rPr>
          <w:rFonts w:ascii="Arial" w:eastAsia="Times New Roman" w:hAnsi="Arial" w:cs="Arial"/>
          <w:lang w:val="en-US" w:eastAsia="pt-PT"/>
        </w:rPr>
        <w:t>contribution during the gait cycle</w:t>
      </w:r>
      <w:r w:rsidR="009111BC">
        <w:rPr>
          <w:rFonts w:ascii="Arial" w:eastAsia="Times New Roman" w:hAnsi="Arial" w:cs="Arial"/>
          <w:lang w:val="en-US" w:eastAsia="pt-PT"/>
        </w:rPr>
        <w:t xml:space="preserve"> </w:t>
      </w:r>
      <w:r w:rsidR="00B13A5D" w:rsidRPr="00950063">
        <w:rPr>
          <w:rFonts w:ascii="Arial" w:hAnsi="Arial" w:cs="Arial"/>
          <w:lang w:val="en-US"/>
        </w:rPr>
        <w:t xml:space="preserve">related to </w:t>
      </w:r>
      <w:r w:rsidR="007322B9">
        <w:rPr>
          <w:rFonts w:ascii="Arial" w:hAnsi="Arial" w:cs="Arial"/>
          <w:lang w:val="en-US"/>
        </w:rPr>
        <w:t>t</w:t>
      </w:r>
      <w:r w:rsidR="00915189" w:rsidRPr="00950063">
        <w:rPr>
          <w:rFonts w:ascii="Arial" w:hAnsi="Arial" w:cs="Arial"/>
          <w:lang w:val="en-GB"/>
        </w:rPr>
        <w:t>he gradual and alternating recruitment of motor units.</w:t>
      </w:r>
      <w:r w:rsidR="00915189" w:rsidRPr="00950063">
        <w:rPr>
          <w:rFonts w:ascii="Arial" w:eastAsia="Times New Roman" w:hAnsi="Arial" w:cs="Arial"/>
          <w:lang w:val="en-US" w:eastAsia="pt-PT"/>
        </w:rPr>
        <w:t xml:space="preserve"> </w:t>
      </w:r>
      <w:r w:rsidR="003870F4" w:rsidRPr="00950063">
        <w:rPr>
          <w:rFonts w:ascii="Arial" w:eastAsia="Times New Roman" w:hAnsi="Arial" w:cs="Arial"/>
          <w:lang w:val="en-US" w:eastAsia="pt-PT"/>
        </w:rPr>
        <w:t xml:space="preserve">However, when comparing phase 3 (recovery) with baseline </w:t>
      </w:r>
      <w:r w:rsidR="00421801" w:rsidRPr="00950063">
        <w:rPr>
          <w:rFonts w:ascii="Arial" w:eastAsia="Times New Roman" w:hAnsi="Arial" w:cs="Arial"/>
          <w:lang w:val="en-US" w:eastAsia="pt-PT"/>
        </w:rPr>
        <w:t>(</w:t>
      </w:r>
      <w:r w:rsidR="003870F4" w:rsidRPr="00950063">
        <w:rPr>
          <w:rFonts w:ascii="Arial" w:eastAsia="Times New Roman" w:hAnsi="Arial" w:cs="Arial"/>
          <w:lang w:val="en-US" w:eastAsia="pt-PT"/>
        </w:rPr>
        <w:t>phase 1</w:t>
      </w:r>
      <w:r w:rsidR="00421801" w:rsidRPr="00950063">
        <w:rPr>
          <w:rFonts w:ascii="Arial" w:eastAsia="Times New Roman" w:hAnsi="Arial" w:cs="Arial"/>
          <w:lang w:val="en-US" w:eastAsia="pt-PT"/>
        </w:rPr>
        <w:t>)</w:t>
      </w:r>
      <w:r w:rsidR="003870F4" w:rsidRPr="00950063">
        <w:rPr>
          <w:rFonts w:ascii="Arial" w:eastAsia="Times New Roman" w:hAnsi="Arial" w:cs="Arial"/>
          <w:lang w:val="en-US" w:eastAsia="pt-PT"/>
        </w:rPr>
        <w:t xml:space="preserve">, we found that </w:t>
      </w:r>
      <w:r w:rsidR="00915189" w:rsidRPr="00950063">
        <w:rPr>
          <w:rFonts w:ascii="Arial" w:hAnsi="Arial" w:cs="Arial"/>
          <w:lang w:val="en-GB"/>
        </w:rPr>
        <w:t xml:space="preserve">muscle activity is still </w:t>
      </w:r>
      <w:r w:rsidR="00B12BD1" w:rsidRPr="00950063">
        <w:rPr>
          <w:rFonts w:ascii="Arial" w:hAnsi="Arial" w:cs="Arial"/>
          <w:lang w:val="en-GB"/>
        </w:rPr>
        <w:t xml:space="preserve">significantly </w:t>
      </w:r>
      <w:r w:rsidR="00915189" w:rsidRPr="00950063">
        <w:rPr>
          <w:rFonts w:ascii="Arial" w:hAnsi="Arial" w:cs="Arial"/>
          <w:lang w:val="en-GB"/>
        </w:rPr>
        <w:t xml:space="preserve">elevated (p=0.010), probably due to the maintenance of a higher </w:t>
      </w:r>
      <w:r w:rsidR="00CE277C">
        <w:rPr>
          <w:rFonts w:ascii="Arial" w:hAnsi="Arial" w:cs="Arial"/>
          <w:lang w:val="en-GB"/>
        </w:rPr>
        <w:t xml:space="preserve">physiologic </w:t>
      </w:r>
      <w:r w:rsidR="00915189" w:rsidRPr="00950063">
        <w:rPr>
          <w:rFonts w:ascii="Arial" w:hAnsi="Arial" w:cs="Arial"/>
          <w:lang w:val="en-GB"/>
        </w:rPr>
        <w:t xml:space="preserve">postural tone. </w:t>
      </w:r>
      <w:r w:rsidR="00447350" w:rsidRPr="00950063">
        <w:rPr>
          <w:rFonts w:ascii="Arial" w:hAnsi="Arial" w:cs="Arial"/>
          <w:lang w:val="en-GB"/>
        </w:rPr>
        <w:t>The gastrocnemius muscle is considered one of the most important muscles in functional control and stabilization of the standing position</w:t>
      </w:r>
      <w:r w:rsidR="00D035DD" w:rsidRPr="00950063">
        <w:rPr>
          <w:rFonts w:ascii="Arial" w:hAnsi="Arial" w:cs="Arial"/>
          <w:lang w:val="en-GB"/>
        </w:rPr>
        <w:t xml:space="preserve"> with reference to a set of natural base and differential oscillation signal patterns</w:t>
      </w:r>
      <w:r w:rsidR="00422D4D" w:rsidRPr="00950063">
        <w:rPr>
          <w:rFonts w:ascii="Arial" w:hAnsi="Arial" w:cs="Arial"/>
          <w:lang w:val="en-GB"/>
        </w:rPr>
        <w:t>,</w:t>
      </w:r>
      <w:r w:rsidR="00D035DD" w:rsidRPr="00950063">
        <w:rPr>
          <w:rFonts w:ascii="Arial" w:hAnsi="Arial" w:cs="Arial"/>
          <w:lang w:val="en-GB"/>
        </w:rPr>
        <w:t xml:space="preserve"> identified as key determinants in muscle rest</w:t>
      </w:r>
      <w:r w:rsidR="0037708D" w:rsidRPr="00950063">
        <w:rPr>
          <w:rFonts w:ascii="Arial" w:hAnsi="Arial" w:cs="Arial"/>
          <w:lang w:val="en-GB"/>
        </w:rPr>
        <w:t xml:space="preserve"> [2</w:t>
      </w:r>
      <w:r w:rsidR="00871B9A" w:rsidRPr="00950063">
        <w:rPr>
          <w:rFonts w:ascii="Arial" w:hAnsi="Arial" w:cs="Arial"/>
          <w:lang w:val="en-GB"/>
        </w:rPr>
        <w:t>3</w:t>
      </w:r>
      <w:r w:rsidR="0037708D" w:rsidRPr="00950063">
        <w:rPr>
          <w:rFonts w:ascii="Arial" w:hAnsi="Arial" w:cs="Arial"/>
          <w:lang w:val="en-GB"/>
        </w:rPr>
        <w:t>]</w:t>
      </w:r>
      <w:r w:rsidR="004F2015" w:rsidRPr="00950063">
        <w:rPr>
          <w:rFonts w:ascii="Arial" w:hAnsi="Arial" w:cs="Arial"/>
          <w:lang w:val="en-GB"/>
        </w:rPr>
        <w:t>.</w:t>
      </w:r>
      <w:r w:rsidR="006D4113" w:rsidRPr="00950063">
        <w:rPr>
          <w:rFonts w:ascii="Arial" w:hAnsi="Arial" w:cs="Arial"/>
          <w:lang w:val="en-GB"/>
        </w:rPr>
        <w:t xml:space="preserve"> </w:t>
      </w:r>
      <w:r w:rsidR="00C006FE" w:rsidRPr="00950063">
        <w:rPr>
          <w:rFonts w:ascii="Arial" w:hAnsi="Arial" w:cs="Arial"/>
          <w:lang w:val="en-GB"/>
        </w:rPr>
        <w:t>We found two studies that address muscle stiffness and tone after exercise, and in one study, differences were recorded in 5 minutes after the end of exercise</w:t>
      </w:r>
      <w:r w:rsidR="007D3A05" w:rsidRPr="00950063">
        <w:rPr>
          <w:rFonts w:ascii="Arial" w:hAnsi="Arial" w:cs="Arial"/>
          <w:lang w:val="en-GB"/>
        </w:rPr>
        <w:t xml:space="preserve"> [2</w:t>
      </w:r>
      <w:r w:rsidR="00871B9A" w:rsidRPr="00950063">
        <w:rPr>
          <w:rFonts w:ascii="Arial" w:hAnsi="Arial" w:cs="Arial"/>
          <w:lang w:val="en-GB"/>
        </w:rPr>
        <w:t>4</w:t>
      </w:r>
      <w:r w:rsidR="007D3A05" w:rsidRPr="00950063">
        <w:rPr>
          <w:rFonts w:ascii="Arial" w:hAnsi="Arial" w:cs="Arial"/>
          <w:lang w:val="en-GB"/>
        </w:rPr>
        <w:t>]</w:t>
      </w:r>
      <w:r w:rsidR="00C006FE" w:rsidRPr="00950063">
        <w:rPr>
          <w:rFonts w:ascii="Arial" w:hAnsi="Arial" w:cs="Arial"/>
          <w:lang w:val="en-GB"/>
        </w:rPr>
        <w:t xml:space="preserve">. In the second study different results were found for two groups that performed different exercises. They found an increase in muscle </w:t>
      </w:r>
      <w:r w:rsidR="00D035DD" w:rsidRPr="00950063">
        <w:rPr>
          <w:rFonts w:ascii="Arial" w:hAnsi="Arial" w:cs="Arial"/>
          <w:lang w:val="en-GB"/>
        </w:rPr>
        <w:t>stiffness</w:t>
      </w:r>
      <w:r w:rsidR="00C006FE" w:rsidRPr="00950063">
        <w:rPr>
          <w:rFonts w:ascii="Arial" w:hAnsi="Arial" w:cs="Arial"/>
          <w:lang w:val="en-GB"/>
        </w:rPr>
        <w:t xml:space="preserve"> after training</w:t>
      </w:r>
      <w:r w:rsidR="00D035DD" w:rsidRPr="00950063">
        <w:rPr>
          <w:rFonts w:ascii="Arial" w:hAnsi="Arial" w:cs="Arial"/>
          <w:lang w:val="en-GB"/>
        </w:rPr>
        <w:t xml:space="preserve"> (intensive exercise)</w:t>
      </w:r>
      <w:r w:rsidR="00C006FE" w:rsidRPr="00950063">
        <w:rPr>
          <w:rFonts w:ascii="Arial" w:hAnsi="Arial" w:cs="Arial"/>
          <w:lang w:val="en-GB"/>
        </w:rPr>
        <w:t xml:space="preserve"> for one group while in the second group</w:t>
      </w:r>
      <w:r w:rsidR="00D035DD" w:rsidRPr="00950063">
        <w:rPr>
          <w:rFonts w:ascii="Arial" w:hAnsi="Arial" w:cs="Arial"/>
          <w:lang w:val="en-GB"/>
        </w:rPr>
        <w:t xml:space="preserve"> (isometric tr</w:t>
      </w:r>
      <w:r w:rsidR="009D30FF" w:rsidRPr="00950063">
        <w:rPr>
          <w:rFonts w:ascii="Arial" w:hAnsi="Arial" w:cs="Arial"/>
          <w:lang w:val="en-GB"/>
        </w:rPr>
        <w:t>a</w:t>
      </w:r>
      <w:r w:rsidR="00D035DD" w:rsidRPr="00950063">
        <w:rPr>
          <w:rFonts w:ascii="Arial" w:hAnsi="Arial" w:cs="Arial"/>
          <w:lang w:val="en-GB"/>
        </w:rPr>
        <w:t>ining)</w:t>
      </w:r>
      <w:r w:rsidR="00C006FE" w:rsidRPr="00950063">
        <w:rPr>
          <w:rFonts w:ascii="Arial" w:hAnsi="Arial" w:cs="Arial"/>
          <w:lang w:val="en-GB"/>
        </w:rPr>
        <w:t>, after exercise there was no difference for baseline values</w:t>
      </w:r>
      <w:r w:rsidR="007D3A05" w:rsidRPr="00950063">
        <w:rPr>
          <w:rFonts w:ascii="Arial" w:hAnsi="Arial" w:cs="Arial"/>
          <w:lang w:val="en-GB"/>
        </w:rPr>
        <w:t xml:space="preserve"> [2</w:t>
      </w:r>
      <w:r w:rsidR="00871B9A" w:rsidRPr="00950063">
        <w:rPr>
          <w:rFonts w:ascii="Arial" w:hAnsi="Arial" w:cs="Arial"/>
          <w:lang w:val="en-GB"/>
        </w:rPr>
        <w:t>5</w:t>
      </w:r>
      <w:r w:rsidR="007D3A05" w:rsidRPr="00950063">
        <w:rPr>
          <w:rFonts w:ascii="Arial" w:hAnsi="Arial" w:cs="Arial"/>
          <w:lang w:val="en-GB"/>
        </w:rPr>
        <w:t>]</w:t>
      </w:r>
      <w:r w:rsidR="00D035DD" w:rsidRPr="00950063">
        <w:rPr>
          <w:rFonts w:ascii="Arial" w:hAnsi="Arial" w:cs="Arial"/>
          <w:lang w:val="en-GB"/>
        </w:rPr>
        <w:t xml:space="preserve">. </w:t>
      </w:r>
      <w:r w:rsidR="00D108AE" w:rsidRPr="00950063">
        <w:rPr>
          <w:rFonts w:ascii="Arial" w:hAnsi="Arial" w:cs="Arial"/>
          <w:lang w:val="en-GB"/>
        </w:rPr>
        <w:t xml:space="preserve">More studies are needed to look at whether residual tonus remains immediately after a muscle activity </w:t>
      </w:r>
      <w:r w:rsidR="004F2015" w:rsidRPr="00950063">
        <w:rPr>
          <w:rFonts w:ascii="Arial" w:hAnsi="Arial" w:cs="Arial"/>
          <w:lang w:val="en-GB"/>
        </w:rPr>
        <w:t>end</w:t>
      </w:r>
      <w:r w:rsidR="00D108AE" w:rsidRPr="00950063">
        <w:rPr>
          <w:rFonts w:ascii="Arial" w:hAnsi="Arial" w:cs="Arial"/>
          <w:lang w:val="en-GB"/>
        </w:rPr>
        <w:t>.</w:t>
      </w:r>
    </w:p>
    <w:p w14:paraId="4F9F526B" w14:textId="073AE3A7" w:rsidR="003558DF" w:rsidRDefault="00D108AE" w:rsidP="00950063">
      <w:pPr>
        <w:spacing w:line="480" w:lineRule="auto"/>
        <w:jc w:val="both"/>
        <w:rPr>
          <w:rFonts w:ascii="Arial" w:eastAsia="Times New Roman" w:hAnsi="Arial" w:cs="Arial"/>
          <w:lang w:val="en-GB" w:eastAsia="pt-PT"/>
        </w:rPr>
      </w:pPr>
      <w:r w:rsidRPr="00950063">
        <w:rPr>
          <w:rFonts w:ascii="Arial" w:hAnsi="Arial" w:cs="Arial"/>
          <w:lang w:val="en-GB"/>
        </w:rPr>
        <w:t xml:space="preserve">The CBRC changes between sexes revealed significant differences in the phases 2 and 3 (p=0.011 and p=0.006) with higher values for men (table 2). </w:t>
      </w:r>
      <w:r w:rsidR="003558DF" w:rsidRPr="00950063">
        <w:rPr>
          <w:rFonts w:ascii="Arial" w:eastAsia="Times New Roman" w:hAnsi="Arial" w:cs="Arial"/>
          <w:lang w:val="en-GB" w:eastAsia="pt-PT"/>
        </w:rPr>
        <w:t xml:space="preserve">In an investigation comparing blood red cell passage values </w:t>
      </w:r>
      <w:r w:rsidR="00B077A3">
        <w:rPr>
          <w:rFonts w:ascii="Arial" w:eastAsia="Times New Roman" w:hAnsi="Arial" w:cs="Arial"/>
          <w:lang w:val="en-GB" w:eastAsia="pt-PT"/>
        </w:rPr>
        <w:t>in the</w:t>
      </w:r>
      <w:r w:rsidR="003558DF" w:rsidRPr="00950063">
        <w:rPr>
          <w:rFonts w:ascii="Arial" w:eastAsia="Times New Roman" w:hAnsi="Arial" w:cs="Arial"/>
          <w:lang w:val="en-GB" w:eastAsia="pt-PT"/>
        </w:rPr>
        <w:t xml:space="preserve"> upper limb antecubital region</w:t>
      </w:r>
      <w:r w:rsidR="003263C2">
        <w:rPr>
          <w:rFonts w:ascii="Arial" w:eastAsia="Times New Roman" w:hAnsi="Arial" w:cs="Arial"/>
          <w:lang w:val="en-GB" w:eastAsia="pt-PT"/>
        </w:rPr>
        <w:t>, the</w:t>
      </w:r>
      <w:r w:rsidR="003558DF" w:rsidRPr="00950063">
        <w:rPr>
          <w:rFonts w:ascii="Arial" w:eastAsia="Times New Roman" w:hAnsi="Arial" w:cs="Arial"/>
          <w:lang w:val="en-GB" w:eastAsia="pt-PT"/>
        </w:rPr>
        <w:t xml:space="preserve"> authors identified </w:t>
      </w:r>
      <w:r w:rsidR="00B077A3">
        <w:rPr>
          <w:rFonts w:ascii="Arial" w:eastAsia="Times New Roman" w:hAnsi="Arial" w:cs="Arial"/>
          <w:lang w:val="en-GB" w:eastAsia="pt-PT"/>
        </w:rPr>
        <w:t xml:space="preserve">higher values for </w:t>
      </w:r>
      <w:r w:rsidR="003558DF" w:rsidRPr="00950063">
        <w:rPr>
          <w:rFonts w:ascii="Arial" w:eastAsia="Times New Roman" w:hAnsi="Arial" w:cs="Arial"/>
          <w:lang w:val="en-GB" w:eastAsia="pt-PT"/>
        </w:rPr>
        <w:t xml:space="preserve">men compared with women </w:t>
      </w:r>
      <w:r w:rsidR="007D3A05" w:rsidRPr="00950063">
        <w:rPr>
          <w:rFonts w:ascii="Arial" w:eastAsia="Times New Roman" w:hAnsi="Arial" w:cs="Arial"/>
          <w:lang w:val="en-GB" w:eastAsia="pt-PT"/>
        </w:rPr>
        <w:t>[2</w:t>
      </w:r>
      <w:r w:rsidR="00871B9A" w:rsidRPr="00950063">
        <w:rPr>
          <w:rFonts w:ascii="Arial" w:eastAsia="Times New Roman" w:hAnsi="Arial" w:cs="Arial"/>
          <w:lang w:val="en-GB" w:eastAsia="pt-PT"/>
        </w:rPr>
        <w:t>6</w:t>
      </w:r>
      <w:r w:rsidR="007D3A05" w:rsidRPr="00950063">
        <w:rPr>
          <w:rFonts w:ascii="Arial" w:eastAsia="Times New Roman" w:hAnsi="Arial" w:cs="Arial"/>
          <w:lang w:val="en-GB" w:eastAsia="pt-PT"/>
        </w:rPr>
        <w:t>]</w:t>
      </w:r>
      <w:r w:rsidR="003558DF" w:rsidRPr="00950063">
        <w:rPr>
          <w:rFonts w:ascii="Arial" w:eastAsia="Times New Roman" w:hAnsi="Arial" w:cs="Arial"/>
          <w:lang w:val="en-GB" w:eastAsia="pt-PT"/>
        </w:rPr>
        <w:t>.</w:t>
      </w:r>
      <w:r w:rsidR="005F3B09">
        <w:rPr>
          <w:rFonts w:ascii="Arial" w:eastAsia="Times New Roman" w:hAnsi="Arial" w:cs="Arial"/>
          <w:lang w:val="en-GB" w:eastAsia="pt-PT"/>
        </w:rPr>
        <w:t xml:space="preserve"> </w:t>
      </w:r>
      <w:r w:rsidR="003263C2" w:rsidRPr="003263C2">
        <w:rPr>
          <w:rFonts w:ascii="Arial" w:eastAsia="Times New Roman" w:hAnsi="Arial" w:cs="Arial"/>
          <w:lang w:val="en-GB" w:eastAsia="pt-PT"/>
        </w:rPr>
        <w:t>However, other studies on microcirculation did not find differences between genders</w:t>
      </w:r>
      <w:r w:rsidR="003263C2">
        <w:rPr>
          <w:rFonts w:ascii="Arial" w:eastAsia="Times New Roman" w:hAnsi="Arial" w:cs="Arial"/>
          <w:lang w:val="en-GB" w:eastAsia="pt-PT"/>
        </w:rPr>
        <w:t xml:space="preserve"> </w:t>
      </w:r>
      <w:r w:rsidR="003263C2" w:rsidRPr="00950063">
        <w:rPr>
          <w:rFonts w:ascii="Arial" w:eastAsia="Times New Roman" w:hAnsi="Arial" w:cs="Arial"/>
          <w:lang w:val="en-GB" w:eastAsia="pt-PT"/>
        </w:rPr>
        <w:t>[2</w:t>
      </w:r>
      <w:r w:rsidR="003263C2">
        <w:rPr>
          <w:rFonts w:ascii="Arial" w:eastAsia="Times New Roman" w:hAnsi="Arial" w:cs="Arial"/>
          <w:lang w:val="en-GB" w:eastAsia="pt-PT"/>
        </w:rPr>
        <w:t>7</w:t>
      </w:r>
      <w:r w:rsidR="003263C2" w:rsidRPr="00950063">
        <w:rPr>
          <w:rFonts w:ascii="Arial" w:eastAsia="Times New Roman" w:hAnsi="Arial" w:cs="Arial"/>
          <w:lang w:val="en-GB" w:eastAsia="pt-PT"/>
        </w:rPr>
        <w:t>]</w:t>
      </w:r>
      <w:r w:rsidR="003263C2" w:rsidRPr="003263C2">
        <w:rPr>
          <w:rFonts w:ascii="Arial" w:eastAsia="Times New Roman" w:hAnsi="Arial" w:cs="Arial"/>
          <w:lang w:val="en-GB" w:eastAsia="pt-PT"/>
        </w:rPr>
        <w:t>, so further studies seem to be necessary to compare responses among healthy individuals with different physiological characteristics.</w:t>
      </w:r>
      <w:r w:rsidR="003558DF" w:rsidRPr="00950063">
        <w:rPr>
          <w:rFonts w:ascii="Arial" w:eastAsia="Times New Roman" w:hAnsi="Arial" w:cs="Arial"/>
          <w:lang w:val="en-GB" w:eastAsia="pt-PT"/>
        </w:rPr>
        <w:t xml:space="preserve"> </w:t>
      </w:r>
    </w:p>
    <w:p w14:paraId="010838B8" w14:textId="266A7C2A" w:rsidR="005F3B09" w:rsidRDefault="003263C2" w:rsidP="003263C2">
      <w:pPr>
        <w:rPr>
          <w:rFonts w:ascii="Arial" w:eastAsia="Times New Roman" w:hAnsi="Arial" w:cs="Arial"/>
          <w:strike/>
          <w:lang w:val="en-GB" w:eastAsia="pt-PT"/>
        </w:rPr>
      </w:pPr>
      <w:r>
        <w:rPr>
          <w:rFonts w:ascii="Arial" w:eastAsia="Times New Roman" w:hAnsi="Arial" w:cs="Arial"/>
          <w:strike/>
          <w:lang w:val="en-GB" w:eastAsia="pt-PT"/>
        </w:rPr>
        <w:br w:type="page"/>
      </w:r>
    </w:p>
    <w:p w14:paraId="5E2A1812" w14:textId="77777777" w:rsidR="003263C2" w:rsidRPr="003263C2" w:rsidRDefault="003263C2" w:rsidP="003263C2">
      <w:pPr>
        <w:rPr>
          <w:rFonts w:ascii="Arial" w:eastAsia="Times New Roman" w:hAnsi="Arial" w:cs="Arial"/>
          <w:strike/>
          <w:lang w:val="en-GB" w:eastAsia="pt-PT"/>
        </w:rPr>
      </w:pPr>
    </w:p>
    <w:p w14:paraId="0E52651F" w14:textId="1F93B077" w:rsidR="000C137A" w:rsidRPr="00950063" w:rsidRDefault="00D45183" w:rsidP="00CC0E94">
      <w:pPr>
        <w:spacing w:line="480" w:lineRule="auto"/>
        <w:rPr>
          <w:rFonts w:ascii="Arial" w:hAnsi="Arial" w:cs="Arial"/>
          <w:b/>
          <w:lang w:val="en-GB"/>
        </w:rPr>
      </w:pPr>
      <w:r w:rsidRPr="00950063">
        <w:rPr>
          <w:rFonts w:ascii="Arial" w:hAnsi="Arial" w:cs="Arial"/>
          <w:b/>
          <w:lang w:val="en-GB"/>
        </w:rPr>
        <w:t>Conclusion</w:t>
      </w:r>
    </w:p>
    <w:p w14:paraId="09FE186D" w14:textId="29C54D9B" w:rsidR="00CA2C2A" w:rsidRPr="00950063" w:rsidRDefault="00C07AEA" w:rsidP="00CC0E94">
      <w:pPr>
        <w:spacing w:line="480" w:lineRule="auto"/>
        <w:jc w:val="both"/>
        <w:rPr>
          <w:rFonts w:ascii="Arial" w:hAnsi="Arial" w:cs="Arial"/>
          <w:lang w:val="en-GB"/>
        </w:rPr>
      </w:pPr>
      <w:r w:rsidRPr="00950063">
        <w:rPr>
          <w:rFonts w:ascii="Arial" w:hAnsi="Arial" w:cs="Arial"/>
          <w:lang w:val="en-GB"/>
        </w:rPr>
        <w:t xml:space="preserve">The TiVi technique allows to identify the concentration of red blood cells over a period of time in which the subject performs one or more tasks. </w:t>
      </w:r>
      <w:r w:rsidR="002E387E">
        <w:rPr>
          <w:rFonts w:ascii="Arial" w:hAnsi="Arial" w:cs="Arial"/>
          <w:lang w:val="en-GB"/>
        </w:rPr>
        <w:t xml:space="preserve">In our experimental conditions, we were able to </w:t>
      </w:r>
      <w:r w:rsidRPr="00950063">
        <w:rPr>
          <w:rFonts w:ascii="Arial" w:hAnsi="Arial" w:cs="Arial"/>
          <w:lang w:val="en-GB"/>
        </w:rPr>
        <w:t>identif</w:t>
      </w:r>
      <w:r w:rsidR="002E387E">
        <w:rPr>
          <w:rFonts w:ascii="Arial" w:hAnsi="Arial" w:cs="Arial"/>
          <w:lang w:val="en-GB"/>
        </w:rPr>
        <w:t xml:space="preserve">y </w:t>
      </w:r>
      <w:r w:rsidR="002E387E" w:rsidRPr="00950063">
        <w:rPr>
          <w:rFonts w:ascii="Arial" w:hAnsi="Arial" w:cs="Arial"/>
          <w:lang w:val="en-GB"/>
        </w:rPr>
        <w:t xml:space="preserve">microcirculation </w:t>
      </w:r>
      <w:r w:rsidRPr="00950063">
        <w:rPr>
          <w:rFonts w:ascii="Arial" w:hAnsi="Arial" w:cs="Arial"/>
          <w:lang w:val="en-GB"/>
        </w:rPr>
        <w:t xml:space="preserve">changes caused by </w:t>
      </w:r>
      <w:r w:rsidR="002E387E">
        <w:rPr>
          <w:rFonts w:ascii="Arial" w:hAnsi="Arial" w:cs="Arial"/>
          <w:lang w:val="en-GB"/>
        </w:rPr>
        <w:t xml:space="preserve">the </w:t>
      </w:r>
      <w:r w:rsidRPr="00950063">
        <w:rPr>
          <w:rFonts w:ascii="Arial" w:hAnsi="Arial" w:cs="Arial"/>
          <w:lang w:val="en-GB"/>
        </w:rPr>
        <w:t xml:space="preserve">marking step </w:t>
      </w:r>
      <w:r w:rsidR="002E387E">
        <w:rPr>
          <w:rFonts w:ascii="Arial" w:hAnsi="Arial" w:cs="Arial"/>
          <w:lang w:val="en-GB"/>
        </w:rPr>
        <w:t>activity</w:t>
      </w:r>
      <w:r w:rsidR="00CE277C">
        <w:rPr>
          <w:rFonts w:ascii="Arial" w:hAnsi="Arial" w:cs="Arial"/>
          <w:lang w:val="en-GB"/>
        </w:rPr>
        <w:t xml:space="preserve"> and</w:t>
      </w:r>
      <w:r w:rsidRPr="00950063">
        <w:rPr>
          <w:rFonts w:ascii="Arial" w:hAnsi="Arial" w:cs="Arial"/>
          <w:lang w:val="en-GB"/>
        </w:rPr>
        <w:t xml:space="preserve"> </w:t>
      </w:r>
      <w:r w:rsidR="002E387E">
        <w:rPr>
          <w:rFonts w:ascii="Arial" w:hAnsi="Arial" w:cs="Arial"/>
          <w:lang w:val="en-GB"/>
        </w:rPr>
        <w:t>probably sex related</w:t>
      </w:r>
      <w:r w:rsidRPr="00950063">
        <w:rPr>
          <w:rFonts w:ascii="Arial" w:hAnsi="Arial" w:cs="Arial"/>
          <w:lang w:val="en-GB"/>
        </w:rPr>
        <w:t xml:space="preserve">. </w:t>
      </w:r>
      <w:r w:rsidR="002E387E">
        <w:rPr>
          <w:rFonts w:ascii="Arial" w:hAnsi="Arial" w:cs="Arial"/>
          <w:lang w:val="en-GB"/>
        </w:rPr>
        <w:t>M</w:t>
      </w:r>
      <w:r w:rsidRPr="00950063">
        <w:rPr>
          <w:rFonts w:ascii="Arial" w:hAnsi="Arial" w:cs="Arial"/>
          <w:lang w:val="en-GB"/>
        </w:rPr>
        <w:t xml:space="preserve">ore studies are needed to understand the behaviour of the microcirculation during activity and we recognize that the assessment of the movement </w:t>
      </w:r>
      <w:bookmarkStart w:id="0" w:name="_GoBack"/>
      <w:bookmarkEnd w:id="0"/>
      <w:r w:rsidRPr="00950063">
        <w:rPr>
          <w:rFonts w:ascii="Arial" w:hAnsi="Arial" w:cs="Arial"/>
          <w:lang w:val="en-GB"/>
        </w:rPr>
        <w:t>CBRC may be indicative of the circulatory dynamics, in the feet in relation to movement.</w:t>
      </w:r>
    </w:p>
    <w:p w14:paraId="74EC0877" w14:textId="77777777" w:rsidR="00CC0E94" w:rsidRPr="00CE09A8" w:rsidRDefault="00FD7DC5" w:rsidP="00DF12CA">
      <w:pPr>
        <w:spacing w:line="480" w:lineRule="auto"/>
        <w:jc w:val="both"/>
        <w:rPr>
          <w:rFonts w:ascii="Arial" w:hAnsi="Arial" w:cs="Arial"/>
          <w:b/>
          <w:lang w:val="en-GB"/>
        </w:rPr>
      </w:pPr>
      <w:r w:rsidRPr="00950063">
        <w:rPr>
          <w:rFonts w:ascii="Arial" w:hAnsi="Arial" w:cs="Arial"/>
          <w:lang w:val="en-GB"/>
        </w:rPr>
        <w:br w:type="page"/>
      </w:r>
      <w:r w:rsidR="00CC0E94" w:rsidRPr="00CE09A8">
        <w:rPr>
          <w:rFonts w:ascii="Arial" w:hAnsi="Arial" w:cs="Arial"/>
          <w:b/>
          <w:lang w:val="en-GB"/>
        </w:rPr>
        <w:lastRenderedPageBreak/>
        <w:t>Acknowledgements</w:t>
      </w:r>
    </w:p>
    <w:p w14:paraId="1E0DC620" w14:textId="77777777" w:rsidR="00CC0E94" w:rsidRDefault="00CC0E94" w:rsidP="00DF12CA">
      <w:pPr>
        <w:spacing w:line="480" w:lineRule="auto"/>
        <w:jc w:val="both"/>
        <w:rPr>
          <w:rFonts w:ascii="Arial" w:hAnsi="Arial" w:cs="Arial"/>
          <w:lang w:val="en-GB"/>
        </w:rPr>
      </w:pPr>
      <w:r w:rsidRPr="00CE09A8">
        <w:rPr>
          <w:rFonts w:ascii="Arial" w:hAnsi="Arial" w:cs="Arial"/>
          <w:lang w:val="en-GB"/>
        </w:rPr>
        <w:t>The authors would like to express their thanks to all the volunteers for their participation in this study</w:t>
      </w:r>
      <w:r>
        <w:rPr>
          <w:rFonts w:ascii="Arial" w:hAnsi="Arial" w:cs="Arial"/>
          <w:lang w:val="en-GB"/>
        </w:rPr>
        <w:t xml:space="preserve">. </w:t>
      </w:r>
      <w:r w:rsidRPr="00CE09A8">
        <w:rPr>
          <w:rFonts w:ascii="Arial" w:hAnsi="Arial" w:cs="Arial"/>
          <w:lang w:val="en-GB"/>
        </w:rPr>
        <w:t>This work was suppor</w:t>
      </w:r>
      <w:r>
        <w:rPr>
          <w:rFonts w:ascii="Arial" w:hAnsi="Arial" w:cs="Arial"/>
          <w:lang w:val="en-GB"/>
        </w:rPr>
        <w:t>ted by national funds from FCT</w:t>
      </w:r>
      <w:r w:rsidRPr="00CE09A8">
        <w:rPr>
          <w:rFonts w:ascii="Arial" w:hAnsi="Arial" w:cs="Arial"/>
          <w:lang w:val="en-GB"/>
        </w:rPr>
        <w:t>, within the project UID/DTP/04567/2016</w:t>
      </w:r>
      <w:r w:rsidRPr="00714FD4">
        <w:rPr>
          <w:rFonts w:ascii="Arial" w:hAnsi="Arial" w:cs="Arial"/>
          <w:lang w:val="en-GB"/>
        </w:rPr>
        <w:tab/>
      </w:r>
    </w:p>
    <w:p w14:paraId="70BFAAEA" w14:textId="2E153016" w:rsidR="00CC0E94" w:rsidRDefault="00CC0E94">
      <w:pPr>
        <w:rPr>
          <w:rFonts w:ascii="Arial" w:hAnsi="Arial" w:cs="Arial"/>
          <w:lang w:val="en-GB"/>
        </w:rPr>
      </w:pPr>
      <w:r>
        <w:rPr>
          <w:rFonts w:ascii="Arial" w:hAnsi="Arial" w:cs="Arial"/>
          <w:lang w:val="en-GB"/>
        </w:rPr>
        <w:br w:type="page"/>
      </w:r>
    </w:p>
    <w:p w14:paraId="7DE27D40" w14:textId="77777777" w:rsidR="00FD7DC5" w:rsidRPr="00950063" w:rsidRDefault="00FD7DC5" w:rsidP="00950063">
      <w:pPr>
        <w:spacing w:line="480" w:lineRule="auto"/>
        <w:rPr>
          <w:rFonts w:ascii="Arial" w:hAnsi="Arial" w:cs="Arial"/>
          <w:lang w:val="en-GB"/>
        </w:rPr>
      </w:pPr>
    </w:p>
    <w:p w14:paraId="040CD982" w14:textId="53A6893C" w:rsidR="00FD7DC5" w:rsidRPr="00950063" w:rsidRDefault="00FD7DC5" w:rsidP="00950063">
      <w:pPr>
        <w:spacing w:line="480" w:lineRule="auto"/>
        <w:jc w:val="both"/>
        <w:rPr>
          <w:rFonts w:ascii="Arial" w:hAnsi="Arial" w:cs="Arial"/>
          <w:b/>
        </w:rPr>
      </w:pPr>
      <w:proofErr w:type="spellStart"/>
      <w:r w:rsidRPr="00950063">
        <w:rPr>
          <w:rFonts w:ascii="Arial" w:hAnsi="Arial" w:cs="Arial"/>
          <w:b/>
        </w:rPr>
        <w:t>References</w:t>
      </w:r>
      <w:proofErr w:type="spellEnd"/>
      <w:r w:rsidR="00F90301" w:rsidRPr="00950063">
        <w:rPr>
          <w:rFonts w:ascii="Arial" w:hAnsi="Arial" w:cs="Arial"/>
          <w:b/>
        </w:rPr>
        <w:t xml:space="preserve"> /Referências</w:t>
      </w:r>
    </w:p>
    <w:p w14:paraId="7C01057F" w14:textId="77777777" w:rsidR="00FD7DC5" w:rsidRPr="00950063" w:rsidRDefault="00FD7DC5" w:rsidP="00950063">
      <w:pPr>
        <w:spacing w:before="120" w:after="0" w:line="480" w:lineRule="auto"/>
        <w:jc w:val="both"/>
        <w:rPr>
          <w:rFonts w:ascii="Arial" w:hAnsi="Arial" w:cs="Arial"/>
          <w:bCs/>
          <w:lang w:val="en-GB"/>
        </w:rPr>
      </w:pPr>
      <w:r w:rsidRPr="0041333A">
        <w:rPr>
          <w:rFonts w:ascii="Arial" w:hAnsi="Arial" w:cs="Arial"/>
          <w:color w:val="000000"/>
        </w:rPr>
        <w:t xml:space="preserve">[1] </w:t>
      </w:r>
      <w:proofErr w:type="spellStart"/>
      <w:r w:rsidRPr="0041333A">
        <w:rPr>
          <w:rFonts w:ascii="Arial" w:hAnsi="Arial" w:cs="Arial"/>
          <w:color w:val="000000"/>
        </w:rPr>
        <w:t>Sinkler</w:t>
      </w:r>
      <w:proofErr w:type="spellEnd"/>
      <w:r w:rsidRPr="0041333A">
        <w:rPr>
          <w:rFonts w:ascii="Arial" w:hAnsi="Arial" w:cs="Arial"/>
          <w:color w:val="000000"/>
        </w:rPr>
        <w:t xml:space="preserve"> SY, </w:t>
      </w:r>
      <w:proofErr w:type="spellStart"/>
      <w:r w:rsidRPr="0041333A">
        <w:rPr>
          <w:rFonts w:ascii="Arial" w:hAnsi="Arial" w:cs="Arial"/>
          <w:color w:val="000000"/>
        </w:rPr>
        <w:t>Segal</w:t>
      </w:r>
      <w:proofErr w:type="spellEnd"/>
      <w:r w:rsidRPr="0041333A">
        <w:rPr>
          <w:rFonts w:ascii="Arial" w:hAnsi="Arial" w:cs="Arial"/>
          <w:color w:val="000000"/>
        </w:rPr>
        <w:t xml:space="preserve"> SS. </w:t>
      </w:r>
      <w:r w:rsidRPr="00950063">
        <w:rPr>
          <w:rFonts w:ascii="Arial" w:hAnsi="Arial" w:cs="Arial"/>
          <w:bCs/>
          <w:lang w:val="en-GB"/>
        </w:rPr>
        <w:t xml:space="preserve">Rapid </w:t>
      </w:r>
      <w:r w:rsidRPr="00950063">
        <w:rPr>
          <w:rFonts w:ascii="Arial" w:hAnsi="Arial" w:cs="Arial"/>
          <w:bCs/>
          <w:iCs/>
          <w:lang w:val="en-GB"/>
        </w:rPr>
        <w:t xml:space="preserve">versus </w:t>
      </w:r>
      <w:r w:rsidRPr="00950063">
        <w:rPr>
          <w:rFonts w:ascii="Arial" w:hAnsi="Arial" w:cs="Arial"/>
          <w:bCs/>
          <w:lang w:val="en-GB"/>
        </w:rPr>
        <w:t xml:space="preserve">slow ascending vasodilatation: intercellular conduction </w:t>
      </w:r>
      <w:r w:rsidRPr="00950063">
        <w:rPr>
          <w:rFonts w:ascii="Arial" w:hAnsi="Arial" w:cs="Arial"/>
          <w:bCs/>
          <w:iCs/>
          <w:lang w:val="en-GB"/>
        </w:rPr>
        <w:t xml:space="preserve">versus </w:t>
      </w:r>
      <w:r w:rsidRPr="00950063">
        <w:rPr>
          <w:rFonts w:ascii="Arial" w:hAnsi="Arial" w:cs="Arial"/>
          <w:bCs/>
          <w:lang w:val="en-GB"/>
        </w:rPr>
        <w:t xml:space="preserve">flow-mediated signalling with tetanic </w:t>
      </w:r>
      <w:r w:rsidRPr="00950063">
        <w:rPr>
          <w:rFonts w:ascii="Arial" w:hAnsi="Arial" w:cs="Arial"/>
          <w:bCs/>
          <w:iCs/>
          <w:lang w:val="en-GB"/>
        </w:rPr>
        <w:t xml:space="preserve">versus </w:t>
      </w:r>
      <w:r w:rsidRPr="00950063">
        <w:rPr>
          <w:rFonts w:ascii="Arial" w:hAnsi="Arial" w:cs="Arial"/>
          <w:bCs/>
          <w:lang w:val="en-GB"/>
        </w:rPr>
        <w:t xml:space="preserve">rhythmic muscle contractions. J </w:t>
      </w:r>
      <w:proofErr w:type="spellStart"/>
      <w:r w:rsidRPr="00950063">
        <w:rPr>
          <w:rFonts w:ascii="Arial" w:hAnsi="Arial" w:cs="Arial"/>
          <w:bCs/>
          <w:lang w:val="en-GB"/>
        </w:rPr>
        <w:t>Physiol</w:t>
      </w:r>
      <w:proofErr w:type="spellEnd"/>
      <w:r w:rsidRPr="00950063">
        <w:rPr>
          <w:rFonts w:ascii="Arial" w:hAnsi="Arial" w:cs="Arial"/>
          <w:bCs/>
          <w:lang w:val="en-GB"/>
        </w:rPr>
        <w:t xml:space="preserve"> 595.23 (2017) pp 7149–7165. DOI: 10.1113/JP275186</w:t>
      </w:r>
    </w:p>
    <w:p w14:paraId="4E3CDEF5" w14:textId="77777777" w:rsidR="00FD7DC5" w:rsidRPr="00950063" w:rsidRDefault="00FD7DC5" w:rsidP="00950063">
      <w:pPr>
        <w:spacing w:before="120" w:after="0" w:line="480" w:lineRule="auto"/>
        <w:jc w:val="both"/>
        <w:rPr>
          <w:rFonts w:ascii="Arial" w:hAnsi="Arial" w:cs="Arial"/>
          <w:lang w:val="en-GB"/>
        </w:rPr>
      </w:pPr>
      <w:r w:rsidRPr="00950063">
        <w:rPr>
          <w:rFonts w:ascii="Arial" w:hAnsi="Arial" w:cs="Arial"/>
          <w:bCs/>
          <w:lang w:val="en-GB"/>
        </w:rPr>
        <w:t>[2]</w:t>
      </w:r>
      <w:r w:rsidRPr="00950063">
        <w:rPr>
          <w:rFonts w:ascii="Arial" w:hAnsi="Arial" w:cs="Arial"/>
          <w:lang w:val="en-GB"/>
        </w:rPr>
        <w:t xml:space="preserve"> </w:t>
      </w:r>
      <w:proofErr w:type="spellStart"/>
      <w:r w:rsidRPr="00950063">
        <w:rPr>
          <w:rFonts w:ascii="Arial" w:hAnsi="Arial" w:cs="Arial"/>
          <w:lang w:val="en-GB"/>
        </w:rPr>
        <w:t>Hearon</w:t>
      </w:r>
      <w:proofErr w:type="spellEnd"/>
      <w:r w:rsidRPr="00950063">
        <w:rPr>
          <w:rFonts w:ascii="Arial" w:hAnsi="Arial" w:cs="Arial"/>
          <w:lang w:val="en-GB"/>
        </w:rPr>
        <w:t xml:space="preserve"> CM, </w:t>
      </w:r>
      <w:proofErr w:type="spellStart"/>
      <w:r w:rsidRPr="00950063">
        <w:rPr>
          <w:rFonts w:ascii="Arial" w:hAnsi="Arial" w:cs="Arial"/>
          <w:lang w:val="en-GB"/>
        </w:rPr>
        <w:t>Dinenno</w:t>
      </w:r>
      <w:proofErr w:type="spellEnd"/>
      <w:r w:rsidRPr="00950063">
        <w:rPr>
          <w:rFonts w:ascii="Arial" w:hAnsi="Arial" w:cs="Arial"/>
          <w:lang w:val="en-GB"/>
        </w:rPr>
        <w:t xml:space="preserve"> FA. Regulation of skeletal muscle blood flow during exercise in ageing humans. J </w:t>
      </w:r>
      <w:proofErr w:type="spellStart"/>
      <w:r w:rsidRPr="00950063">
        <w:rPr>
          <w:rFonts w:ascii="Arial" w:hAnsi="Arial" w:cs="Arial"/>
          <w:lang w:val="en-GB"/>
        </w:rPr>
        <w:t>Physiol</w:t>
      </w:r>
      <w:proofErr w:type="spellEnd"/>
      <w:r w:rsidRPr="00950063">
        <w:rPr>
          <w:rFonts w:ascii="Arial" w:hAnsi="Arial" w:cs="Arial"/>
          <w:lang w:val="en-GB"/>
        </w:rPr>
        <w:t xml:space="preserve"> 594.8 (2016) pp 2261–2273. DOI: 10.1113/JP270593</w:t>
      </w:r>
    </w:p>
    <w:p w14:paraId="5E83B2F9" w14:textId="712F04AF" w:rsidR="00FD7DC5" w:rsidRPr="00950063" w:rsidRDefault="00FD7DC5" w:rsidP="00950063">
      <w:pPr>
        <w:shd w:val="clear" w:color="auto" w:fill="FFFFFF"/>
        <w:spacing w:before="120" w:after="0" w:line="480" w:lineRule="auto"/>
        <w:jc w:val="both"/>
        <w:rPr>
          <w:rFonts w:ascii="Arial" w:eastAsia="Times New Roman" w:hAnsi="Arial" w:cs="Arial"/>
          <w:lang w:val="en-GB" w:eastAsia="pt-PT"/>
        </w:rPr>
      </w:pPr>
      <w:r w:rsidRPr="00950063">
        <w:rPr>
          <w:rFonts w:ascii="Arial" w:hAnsi="Arial" w:cs="Arial"/>
          <w:lang w:val="en-GB"/>
        </w:rPr>
        <w:t xml:space="preserve">[3] </w:t>
      </w:r>
      <w:proofErr w:type="spellStart"/>
      <w:r w:rsidR="00DF12CA">
        <w:rPr>
          <w:rFonts w:ascii="Arial" w:eastAsia="Times New Roman" w:hAnsi="Arial" w:cs="Arial"/>
          <w:lang w:val="en-GB" w:eastAsia="pt-PT"/>
        </w:rPr>
        <w:t>Tschakovsky</w:t>
      </w:r>
      <w:proofErr w:type="spellEnd"/>
      <w:r w:rsidR="00DF12CA">
        <w:rPr>
          <w:rFonts w:ascii="Arial" w:eastAsia="Times New Roman" w:hAnsi="Arial" w:cs="Arial"/>
          <w:lang w:val="en-GB" w:eastAsia="pt-PT"/>
        </w:rPr>
        <w:t xml:space="preserve"> ME, </w:t>
      </w:r>
      <w:proofErr w:type="spellStart"/>
      <w:r w:rsidR="00DF12CA">
        <w:rPr>
          <w:rFonts w:ascii="Arial" w:eastAsia="Times New Roman" w:hAnsi="Arial" w:cs="Arial"/>
          <w:lang w:val="en-GB" w:eastAsia="pt-PT"/>
        </w:rPr>
        <w:t>Matusiak</w:t>
      </w:r>
      <w:proofErr w:type="spellEnd"/>
      <w:r w:rsidR="00DF12CA">
        <w:rPr>
          <w:rFonts w:ascii="Arial" w:eastAsia="Times New Roman" w:hAnsi="Arial" w:cs="Arial"/>
          <w:lang w:val="en-GB" w:eastAsia="pt-PT"/>
        </w:rPr>
        <w:t xml:space="preserve"> K, Vipond C, McVicar L. </w:t>
      </w:r>
      <w:r w:rsidRPr="00950063">
        <w:rPr>
          <w:rFonts w:ascii="Arial" w:eastAsia="Times New Roman" w:hAnsi="Arial" w:cs="Arial"/>
          <w:bCs/>
          <w:kern w:val="36"/>
          <w:lang w:val="en-GB" w:eastAsia="pt-PT"/>
        </w:rPr>
        <w:t>Lower limb-localized vascular phenomena explain initial orthostatic hypotension up on standing from squat.</w:t>
      </w:r>
      <w:r w:rsidRPr="00950063">
        <w:rPr>
          <w:rFonts w:ascii="Arial" w:eastAsia="Times New Roman" w:hAnsi="Arial" w:cs="Arial"/>
          <w:lang w:val="en-GB" w:eastAsia="pt-PT"/>
        </w:rPr>
        <w:t xml:space="preserve"> </w:t>
      </w:r>
      <w:hyperlink r:id="rId5" w:tooltip="American journal of physiology. Heart and circulatory physiology." w:history="1">
        <w:r w:rsidRPr="00950063">
          <w:rPr>
            <w:rFonts w:ascii="Arial" w:eastAsia="Times New Roman" w:hAnsi="Arial" w:cs="Arial"/>
            <w:lang w:val="en-GB" w:eastAsia="pt-PT"/>
          </w:rPr>
          <w:t xml:space="preserve">Am J </w:t>
        </w:r>
        <w:proofErr w:type="spellStart"/>
        <w:r w:rsidRPr="00950063">
          <w:rPr>
            <w:rFonts w:ascii="Arial" w:eastAsia="Times New Roman" w:hAnsi="Arial" w:cs="Arial"/>
            <w:lang w:val="en-GB" w:eastAsia="pt-PT"/>
          </w:rPr>
          <w:t>Physiol</w:t>
        </w:r>
        <w:proofErr w:type="spellEnd"/>
        <w:r w:rsidRPr="00950063">
          <w:rPr>
            <w:rFonts w:ascii="Arial" w:eastAsia="Times New Roman" w:hAnsi="Arial" w:cs="Arial"/>
            <w:lang w:val="en-GB" w:eastAsia="pt-PT"/>
          </w:rPr>
          <w:t xml:space="preserve"> Heart </w:t>
        </w:r>
        <w:proofErr w:type="spellStart"/>
        <w:r w:rsidRPr="00950063">
          <w:rPr>
            <w:rFonts w:ascii="Arial" w:eastAsia="Times New Roman" w:hAnsi="Arial" w:cs="Arial"/>
            <w:lang w:val="en-GB" w:eastAsia="pt-PT"/>
          </w:rPr>
          <w:t>Circ</w:t>
        </w:r>
        <w:proofErr w:type="spellEnd"/>
        <w:r w:rsidRPr="00950063">
          <w:rPr>
            <w:rFonts w:ascii="Arial" w:eastAsia="Times New Roman" w:hAnsi="Arial" w:cs="Arial"/>
            <w:lang w:val="en-GB" w:eastAsia="pt-PT"/>
          </w:rPr>
          <w:t xml:space="preserve"> Physiol.</w:t>
        </w:r>
      </w:hyperlink>
      <w:r w:rsidRPr="00950063">
        <w:rPr>
          <w:rFonts w:ascii="Arial" w:eastAsia="Times New Roman" w:hAnsi="Arial" w:cs="Arial"/>
          <w:lang w:val="en-GB" w:eastAsia="pt-PT"/>
        </w:rPr>
        <w:t xml:space="preserve"> 2011 Nov; 301(5):H2102-12. </w:t>
      </w:r>
      <w:proofErr w:type="spellStart"/>
      <w:r w:rsidRPr="00950063">
        <w:rPr>
          <w:rFonts w:ascii="Arial" w:eastAsia="Times New Roman" w:hAnsi="Arial" w:cs="Arial"/>
          <w:lang w:val="en-GB" w:eastAsia="pt-PT"/>
        </w:rPr>
        <w:t>doi</w:t>
      </w:r>
      <w:proofErr w:type="spellEnd"/>
      <w:r w:rsidRPr="00950063">
        <w:rPr>
          <w:rFonts w:ascii="Arial" w:eastAsia="Times New Roman" w:hAnsi="Arial" w:cs="Arial"/>
          <w:lang w:val="en-GB" w:eastAsia="pt-PT"/>
        </w:rPr>
        <w:t xml:space="preserve">: 10.1152/ajpheart.00571.2011. </w:t>
      </w:r>
    </w:p>
    <w:p w14:paraId="272992D5" w14:textId="664CEFE8" w:rsidR="00871B9A" w:rsidRPr="00950063" w:rsidRDefault="00FD7DC5" w:rsidP="00950063">
      <w:pPr>
        <w:pStyle w:val="NormalWeb"/>
        <w:spacing w:line="480" w:lineRule="auto"/>
        <w:jc w:val="both"/>
        <w:rPr>
          <w:rFonts w:ascii="Arial" w:hAnsi="Arial" w:cs="Arial"/>
          <w:sz w:val="22"/>
          <w:szCs w:val="22"/>
          <w:lang w:val="en-US"/>
        </w:rPr>
      </w:pPr>
      <w:r w:rsidRPr="00950063">
        <w:rPr>
          <w:rFonts w:ascii="Arial" w:hAnsi="Arial" w:cs="Arial"/>
          <w:sz w:val="22"/>
          <w:szCs w:val="22"/>
          <w:lang w:val="en-GB"/>
        </w:rPr>
        <w:t xml:space="preserve">[4] </w:t>
      </w:r>
      <w:r w:rsidR="00871B9A" w:rsidRPr="00950063">
        <w:rPr>
          <w:rFonts w:ascii="Arial" w:hAnsi="Arial" w:cs="Arial"/>
          <w:sz w:val="22"/>
          <w:szCs w:val="22"/>
          <w:lang w:val="en-GB"/>
        </w:rPr>
        <w:t xml:space="preserve">Silva </w:t>
      </w:r>
      <w:r w:rsidR="00871B9A" w:rsidRPr="00950063">
        <w:rPr>
          <w:rFonts w:ascii="Arial" w:hAnsi="Arial" w:cs="Arial"/>
          <w:bCs/>
          <w:color w:val="141413"/>
          <w:sz w:val="22"/>
          <w:szCs w:val="22"/>
          <w:lang w:val="en-US"/>
        </w:rPr>
        <w:t xml:space="preserve">H, Ferreira H, </w:t>
      </w:r>
      <w:proofErr w:type="spellStart"/>
      <w:r w:rsidR="00871B9A" w:rsidRPr="00950063">
        <w:rPr>
          <w:rFonts w:ascii="Arial" w:hAnsi="Arial" w:cs="Arial"/>
          <w:bCs/>
          <w:color w:val="141413"/>
          <w:sz w:val="22"/>
          <w:szCs w:val="22"/>
          <w:lang w:val="en-US"/>
        </w:rPr>
        <w:t>Bujan</w:t>
      </w:r>
      <w:proofErr w:type="spellEnd"/>
      <w:r w:rsidR="00871B9A" w:rsidRPr="00950063">
        <w:rPr>
          <w:rFonts w:ascii="Arial" w:hAnsi="Arial" w:cs="Arial"/>
          <w:bCs/>
          <w:color w:val="141413"/>
          <w:sz w:val="22"/>
          <w:szCs w:val="22"/>
          <w:lang w:val="en-US"/>
        </w:rPr>
        <w:t xml:space="preserve"> J, Monteiro Rodrigues</w:t>
      </w:r>
      <w:r w:rsidR="00871B9A" w:rsidRPr="00950063">
        <w:rPr>
          <w:rFonts w:ascii="Arial" w:hAnsi="Arial" w:cs="Arial"/>
          <w:bCs/>
          <w:color w:val="141413"/>
          <w:position w:val="8"/>
          <w:sz w:val="22"/>
          <w:szCs w:val="22"/>
          <w:lang w:val="en-US"/>
        </w:rPr>
        <w:t xml:space="preserve"> </w:t>
      </w:r>
      <w:r w:rsidR="00993913" w:rsidRPr="00950063">
        <w:rPr>
          <w:rFonts w:ascii="Arial" w:hAnsi="Arial" w:cs="Arial"/>
          <w:bCs/>
          <w:color w:val="141413"/>
          <w:sz w:val="22"/>
          <w:szCs w:val="22"/>
          <w:lang w:val="en-US"/>
        </w:rPr>
        <w:t xml:space="preserve">L. </w:t>
      </w:r>
      <w:r w:rsidR="00871B9A" w:rsidRPr="00950063">
        <w:rPr>
          <w:rFonts w:ascii="Arial" w:hAnsi="Arial" w:cs="Arial"/>
          <w:bCs/>
          <w:sz w:val="22"/>
          <w:szCs w:val="22"/>
          <w:lang w:val="en-US"/>
        </w:rPr>
        <w:t xml:space="preserve">Comparing passive leg raising and </w:t>
      </w:r>
      <w:proofErr w:type="spellStart"/>
      <w:r w:rsidR="00871B9A" w:rsidRPr="00950063">
        <w:rPr>
          <w:rFonts w:ascii="Arial" w:hAnsi="Arial" w:cs="Arial"/>
          <w:bCs/>
          <w:sz w:val="22"/>
          <w:szCs w:val="22"/>
          <w:lang w:val="en-US"/>
        </w:rPr>
        <w:t>suprasystolic</w:t>
      </w:r>
      <w:proofErr w:type="spellEnd"/>
      <w:r w:rsidR="00871B9A" w:rsidRPr="00950063">
        <w:rPr>
          <w:rFonts w:ascii="Arial" w:hAnsi="Arial" w:cs="Arial"/>
          <w:bCs/>
          <w:sz w:val="22"/>
          <w:szCs w:val="22"/>
          <w:lang w:val="en-US"/>
        </w:rPr>
        <w:t xml:space="preserve"> ankle occlusion responses to quantify age-related microcirculatory status</w:t>
      </w:r>
      <w:r w:rsidR="00993913" w:rsidRPr="00950063">
        <w:rPr>
          <w:rFonts w:ascii="Arial" w:hAnsi="Arial" w:cs="Arial"/>
          <w:bCs/>
          <w:sz w:val="22"/>
          <w:szCs w:val="22"/>
          <w:lang w:val="en-US"/>
        </w:rPr>
        <w:t xml:space="preserve">. </w:t>
      </w:r>
      <w:r w:rsidR="00993913" w:rsidRPr="00FE49B5">
        <w:rPr>
          <w:rFonts w:ascii="Arial" w:hAnsi="Arial" w:cs="Arial"/>
          <w:iCs/>
          <w:color w:val="141413"/>
          <w:sz w:val="22"/>
          <w:szCs w:val="22"/>
          <w:lang w:val="en-US"/>
        </w:rPr>
        <w:t xml:space="preserve">Biomed </w:t>
      </w:r>
      <w:proofErr w:type="spellStart"/>
      <w:r w:rsidR="00993913" w:rsidRPr="00FE49B5">
        <w:rPr>
          <w:rFonts w:ascii="Arial" w:hAnsi="Arial" w:cs="Arial"/>
          <w:iCs/>
          <w:color w:val="141413"/>
          <w:sz w:val="22"/>
          <w:szCs w:val="22"/>
          <w:lang w:val="en-US"/>
        </w:rPr>
        <w:t>Biopharm</w:t>
      </w:r>
      <w:proofErr w:type="spellEnd"/>
      <w:r w:rsidR="00993913" w:rsidRPr="00FE49B5">
        <w:rPr>
          <w:rFonts w:ascii="Arial" w:hAnsi="Arial" w:cs="Arial"/>
          <w:iCs/>
          <w:color w:val="141413"/>
          <w:sz w:val="22"/>
          <w:szCs w:val="22"/>
          <w:lang w:val="en-US"/>
        </w:rPr>
        <w:t xml:space="preserve"> Res</w:t>
      </w:r>
      <w:r w:rsidR="00DF12CA">
        <w:rPr>
          <w:rFonts w:ascii="Arial" w:hAnsi="Arial" w:cs="Arial"/>
          <w:iCs/>
          <w:color w:val="141413"/>
          <w:sz w:val="22"/>
          <w:szCs w:val="22"/>
          <w:lang w:val="en-US"/>
        </w:rPr>
        <w:t>.</w:t>
      </w:r>
      <w:r w:rsidR="00993913" w:rsidRPr="00FE49B5">
        <w:rPr>
          <w:rFonts w:ascii="Arial" w:hAnsi="Arial" w:cs="Arial"/>
          <w:iCs/>
          <w:color w:val="141413"/>
          <w:sz w:val="22"/>
          <w:szCs w:val="22"/>
          <w:lang w:val="en-US"/>
        </w:rPr>
        <w:t xml:space="preserve">  </w:t>
      </w:r>
      <w:r w:rsidR="00993913" w:rsidRPr="00FE49B5">
        <w:rPr>
          <w:rFonts w:ascii="Arial" w:hAnsi="Arial" w:cs="Arial"/>
          <w:color w:val="141413"/>
          <w:sz w:val="22"/>
          <w:szCs w:val="22"/>
          <w:lang w:val="en-US"/>
        </w:rPr>
        <w:t>2015</w:t>
      </w:r>
      <w:r w:rsidR="00993913" w:rsidRPr="00FE49B5">
        <w:rPr>
          <w:rFonts w:ascii="Arial" w:hAnsi="Arial" w:cs="Arial"/>
          <w:bCs/>
          <w:color w:val="141413"/>
          <w:sz w:val="22"/>
          <w:szCs w:val="22"/>
          <w:lang w:val="en-US"/>
        </w:rPr>
        <w:t>; (</w:t>
      </w:r>
      <w:r w:rsidR="00993913" w:rsidRPr="00FE49B5">
        <w:rPr>
          <w:rFonts w:ascii="Arial" w:hAnsi="Arial" w:cs="Arial"/>
          <w:color w:val="141413"/>
          <w:sz w:val="22"/>
          <w:szCs w:val="22"/>
          <w:lang w:val="en-US"/>
        </w:rPr>
        <w:t>12</w:t>
      </w:r>
      <w:r w:rsidR="00993913" w:rsidRPr="00FE49B5">
        <w:rPr>
          <w:rFonts w:ascii="Arial" w:hAnsi="Arial" w:cs="Arial"/>
          <w:bCs/>
          <w:color w:val="141413"/>
          <w:sz w:val="22"/>
          <w:szCs w:val="22"/>
          <w:lang w:val="en-US"/>
        </w:rPr>
        <w:t xml:space="preserve">) </w:t>
      </w:r>
      <w:r w:rsidR="00993913" w:rsidRPr="00FE49B5">
        <w:rPr>
          <w:rFonts w:ascii="Arial" w:hAnsi="Arial" w:cs="Arial"/>
          <w:color w:val="141413"/>
          <w:sz w:val="22"/>
          <w:szCs w:val="22"/>
          <w:lang w:val="en-US"/>
        </w:rPr>
        <w:t>2</w:t>
      </w:r>
      <w:r w:rsidR="00993913" w:rsidRPr="00FE49B5">
        <w:rPr>
          <w:rFonts w:ascii="Arial" w:hAnsi="Arial" w:cs="Arial"/>
          <w:bCs/>
          <w:color w:val="141413"/>
          <w:sz w:val="22"/>
          <w:szCs w:val="22"/>
          <w:lang w:val="en-US"/>
        </w:rPr>
        <w:t xml:space="preserve">: </w:t>
      </w:r>
      <w:r w:rsidR="00993913" w:rsidRPr="00FE49B5">
        <w:rPr>
          <w:rFonts w:ascii="Arial" w:hAnsi="Arial" w:cs="Arial"/>
          <w:color w:val="141413"/>
          <w:sz w:val="22"/>
          <w:szCs w:val="22"/>
          <w:lang w:val="en-US"/>
        </w:rPr>
        <w:t xml:space="preserve">, 215-222. </w:t>
      </w:r>
    </w:p>
    <w:p w14:paraId="32D9F685" w14:textId="00F2B05A" w:rsidR="00F90301" w:rsidRPr="00950063" w:rsidRDefault="00871B9A" w:rsidP="00950063">
      <w:pPr>
        <w:shd w:val="clear" w:color="auto" w:fill="FFFFFF"/>
        <w:spacing w:before="120" w:after="0" w:line="480" w:lineRule="auto"/>
        <w:jc w:val="both"/>
        <w:rPr>
          <w:rFonts w:ascii="Arial" w:hAnsi="Arial" w:cs="Arial"/>
          <w:lang w:val="en-GB"/>
        </w:rPr>
      </w:pPr>
      <w:r w:rsidRPr="00950063">
        <w:rPr>
          <w:rFonts w:ascii="Arial" w:hAnsi="Arial" w:cs="Arial"/>
          <w:lang w:val="en-GB"/>
        </w:rPr>
        <w:t xml:space="preserve"> </w:t>
      </w:r>
      <w:r w:rsidR="00F90301" w:rsidRPr="00950063">
        <w:rPr>
          <w:rFonts w:ascii="Arial" w:hAnsi="Arial" w:cs="Arial"/>
          <w:lang w:val="en-GB"/>
        </w:rPr>
        <w:t xml:space="preserve">[5] </w:t>
      </w:r>
      <w:proofErr w:type="spellStart"/>
      <w:r w:rsidR="00F90301" w:rsidRPr="00950063">
        <w:rPr>
          <w:rFonts w:ascii="Arial" w:hAnsi="Arial" w:cs="Arial"/>
          <w:lang w:val="en-GB"/>
        </w:rPr>
        <w:t>Recek</w:t>
      </w:r>
      <w:proofErr w:type="spellEnd"/>
      <w:r w:rsidR="00F90301" w:rsidRPr="00950063">
        <w:rPr>
          <w:rFonts w:ascii="Arial" w:hAnsi="Arial" w:cs="Arial"/>
          <w:lang w:val="en-GB"/>
        </w:rPr>
        <w:t xml:space="preserve"> C. Calf pump activity influencing venous hemodynamics in the lower extremity. </w:t>
      </w:r>
      <w:proofErr w:type="spellStart"/>
      <w:r w:rsidR="00F90301" w:rsidRPr="00950063">
        <w:rPr>
          <w:rFonts w:ascii="Arial" w:hAnsi="Arial" w:cs="Arial"/>
          <w:lang w:val="en-GB"/>
        </w:rPr>
        <w:t>Int</w:t>
      </w:r>
      <w:proofErr w:type="spellEnd"/>
      <w:r w:rsidR="00F90301" w:rsidRPr="00950063">
        <w:rPr>
          <w:rFonts w:ascii="Arial" w:hAnsi="Arial" w:cs="Arial"/>
          <w:lang w:val="en-GB"/>
        </w:rPr>
        <w:t xml:space="preserve"> J </w:t>
      </w:r>
      <w:proofErr w:type="spellStart"/>
      <w:r w:rsidR="00F90301" w:rsidRPr="00950063">
        <w:rPr>
          <w:rFonts w:ascii="Arial" w:hAnsi="Arial" w:cs="Arial"/>
          <w:lang w:val="en-GB"/>
        </w:rPr>
        <w:t>Angiol</w:t>
      </w:r>
      <w:proofErr w:type="spellEnd"/>
      <w:r w:rsidR="00F90301" w:rsidRPr="00950063">
        <w:rPr>
          <w:rFonts w:ascii="Arial" w:hAnsi="Arial" w:cs="Arial"/>
          <w:lang w:val="en-GB"/>
        </w:rPr>
        <w:t>. 2013 Mar;22(1):23-30.</w:t>
      </w:r>
    </w:p>
    <w:p w14:paraId="6ED3240E" w14:textId="097C686D" w:rsidR="00F90301" w:rsidRPr="00950063" w:rsidRDefault="00F90301" w:rsidP="00950063">
      <w:pPr>
        <w:spacing w:before="120" w:line="480" w:lineRule="auto"/>
        <w:jc w:val="both"/>
        <w:rPr>
          <w:rFonts w:ascii="Arial" w:hAnsi="Arial" w:cs="Arial"/>
          <w:lang w:val="en-GB"/>
        </w:rPr>
      </w:pPr>
      <w:r w:rsidRPr="00950063">
        <w:rPr>
          <w:rFonts w:ascii="Arial" w:hAnsi="Arial" w:cs="Arial"/>
          <w:lang w:val="en-GB"/>
        </w:rPr>
        <w:t xml:space="preserve">[6] Costello JT, McNamara PM, O’Connell ML, </w:t>
      </w:r>
      <w:proofErr w:type="spellStart"/>
      <w:r w:rsidRPr="00950063">
        <w:rPr>
          <w:rFonts w:ascii="Arial" w:hAnsi="Arial" w:cs="Arial"/>
          <w:lang w:val="en-GB"/>
        </w:rPr>
        <w:t>Algar</w:t>
      </w:r>
      <w:proofErr w:type="spellEnd"/>
      <w:r w:rsidRPr="00950063">
        <w:rPr>
          <w:rFonts w:ascii="Arial" w:hAnsi="Arial" w:cs="Arial"/>
          <w:lang w:val="en-GB"/>
        </w:rPr>
        <w:t xml:space="preserve"> LA, Leahy MJ, Donnelly AE. Tissue viability imaging of skin microcirculation following exposure to whole body cryotherapy (-110°C) and cold water immersion (8°C). 2014. Arch </w:t>
      </w:r>
      <w:proofErr w:type="spellStart"/>
      <w:r w:rsidRPr="00950063">
        <w:rPr>
          <w:rFonts w:ascii="Arial" w:hAnsi="Arial" w:cs="Arial"/>
          <w:lang w:val="en-GB"/>
        </w:rPr>
        <w:t>Exerc</w:t>
      </w:r>
      <w:proofErr w:type="spellEnd"/>
      <w:r w:rsidRPr="00950063">
        <w:rPr>
          <w:rFonts w:ascii="Arial" w:hAnsi="Arial" w:cs="Arial"/>
          <w:lang w:val="en-GB"/>
        </w:rPr>
        <w:t xml:space="preserve"> Health Dis 4 (1): 243-250. DOI: 10.5628/aehd.v4i1.152</w:t>
      </w:r>
    </w:p>
    <w:p w14:paraId="04BEDA5E" w14:textId="17F1CF05" w:rsidR="00F90301" w:rsidRPr="00950063" w:rsidRDefault="00F90301" w:rsidP="00950063">
      <w:pPr>
        <w:spacing w:line="480" w:lineRule="auto"/>
        <w:jc w:val="both"/>
        <w:rPr>
          <w:rFonts w:ascii="Arial" w:hAnsi="Arial" w:cs="Arial"/>
          <w:lang w:val="en-GB"/>
        </w:rPr>
      </w:pPr>
      <w:r w:rsidRPr="00950063">
        <w:rPr>
          <w:rFonts w:ascii="Arial" w:hAnsi="Arial" w:cs="Arial"/>
          <w:lang w:val="en-GB"/>
        </w:rPr>
        <w:t xml:space="preserve">[7] </w:t>
      </w:r>
      <w:proofErr w:type="spellStart"/>
      <w:r w:rsidRPr="00950063">
        <w:rPr>
          <w:rFonts w:ascii="Arial" w:hAnsi="Arial" w:cs="Arial"/>
          <w:lang w:val="en-GB"/>
        </w:rPr>
        <w:t>Tulevski</w:t>
      </w:r>
      <w:proofErr w:type="spellEnd"/>
      <w:r w:rsidRPr="00950063">
        <w:rPr>
          <w:rFonts w:ascii="Arial" w:hAnsi="Arial" w:cs="Arial"/>
          <w:lang w:val="en-GB"/>
        </w:rPr>
        <w:t xml:space="preserve"> II, </w:t>
      </w:r>
      <w:proofErr w:type="spellStart"/>
      <w:r w:rsidRPr="00950063">
        <w:rPr>
          <w:rFonts w:ascii="Arial" w:hAnsi="Arial" w:cs="Arial"/>
          <w:lang w:val="en-GB"/>
        </w:rPr>
        <w:t>Ubbink</w:t>
      </w:r>
      <w:proofErr w:type="spellEnd"/>
      <w:r w:rsidRPr="00950063">
        <w:rPr>
          <w:rFonts w:ascii="Arial" w:hAnsi="Arial" w:cs="Arial"/>
          <w:lang w:val="en-GB"/>
        </w:rPr>
        <w:t xml:space="preserve"> DT, Jacobs MJ. Red and Green Laser Doppler Compared with Capillary Microscopy to Assess Skin Microcirculation in the Feet of Healthy Subjects Microvascular Research. 58, 83–88 (1999) Article ID mvre.1999.2159, available online at </w:t>
      </w:r>
      <w:hyperlink r:id="rId6" w:history="1">
        <w:r w:rsidRPr="00950063">
          <w:rPr>
            <w:rStyle w:val="Hiperligao"/>
            <w:rFonts w:ascii="Arial" w:hAnsi="Arial" w:cs="Arial"/>
            <w:lang w:val="en-GB"/>
          </w:rPr>
          <w:t>http://www.idealibrary.com</w:t>
        </w:r>
      </w:hyperlink>
    </w:p>
    <w:p w14:paraId="6A2CAA90" w14:textId="77777777" w:rsidR="00F64C98" w:rsidRPr="00950063" w:rsidRDefault="00F90301" w:rsidP="00950063">
      <w:pPr>
        <w:spacing w:before="100" w:beforeAutospacing="1" w:after="100" w:afterAutospacing="1" w:line="480" w:lineRule="auto"/>
        <w:jc w:val="both"/>
        <w:rPr>
          <w:rFonts w:ascii="Arial" w:eastAsia="Times New Roman" w:hAnsi="Arial" w:cs="Arial"/>
          <w:lang w:val="en-US" w:eastAsia="pt-PT"/>
        </w:rPr>
      </w:pPr>
      <w:r w:rsidRPr="00950063">
        <w:rPr>
          <w:rFonts w:ascii="Arial" w:hAnsi="Arial" w:cs="Arial"/>
          <w:lang w:val="en-GB"/>
        </w:rPr>
        <w:lastRenderedPageBreak/>
        <w:t>[8]</w:t>
      </w:r>
      <w:r w:rsidR="00F64C98" w:rsidRPr="00950063">
        <w:rPr>
          <w:rFonts w:ascii="Arial" w:hAnsi="Arial" w:cs="Arial"/>
          <w:lang w:val="en-GB"/>
        </w:rPr>
        <w:t xml:space="preserve"> </w:t>
      </w:r>
      <w:r w:rsidR="00F64C98" w:rsidRPr="00950063">
        <w:rPr>
          <w:rFonts w:ascii="Arial" w:eastAsia="Times New Roman" w:hAnsi="Arial" w:cs="Arial"/>
          <w:lang w:val="en-US" w:eastAsia="pt-PT"/>
        </w:rPr>
        <w:t>Kwang-</w:t>
      </w:r>
      <w:proofErr w:type="spellStart"/>
      <w:r w:rsidR="00F64C98" w:rsidRPr="00950063">
        <w:rPr>
          <w:rFonts w:ascii="Arial" w:eastAsia="Times New Roman" w:hAnsi="Arial" w:cs="Arial"/>
          <w:lang w:val="en-US" w:eastAsia="pt-PT"/>
        </w:rPr>
        <w:t>Seok</w:t>
      </w:r>
      <w:proofErr w:type="spellEnd"/>
      <w:r w:rsidR="00F64C98" w:rsidRPr="00950063">
        <w:rPr>
          <w:rFonts w:ascii="Arial" w:eastAsia="Times New Roman" w:hAnsi="Arial" w:cs="Arial"/>
          <w:lang w:val="en-US" w:eastAsia="pt-PT"/>
        </w:rPr>
        <w:t xml:space="preserve"> H, </w:t>
      </w:r>
      <w:proofErr w:type="spellStart"/>
      <w:r w:rsidR="00F64C98" w:rsidRPr="00950063">
        <w:rPr>
          <w:rFonts w:ascii="Arial" w:eastAsia="Times New Roman" w:hAnsi="Arial" w:cs="Arial"/>
          <w:lang w:val="en-US" w:eastAsia="pt-PT"/>
        </w:rPr>
        <w:t>Kijeong</w:t>
      </w:r>
      <w:proofErr w:type="spellEnd"/>
      <w:r w:rsidR="00F64C98" w:rsidRPr="00950063">
        <w:rPr>
          <w:rFonts w:ascii="Arial" w:eastAsia="Times New Roman" w:hAnsi="Arial" w:cs="Arial"/>
          <w:lang w:val="en-US" w:eastAsia="pt-PT"/>
        </w:rPr>
        <w:t xml:space="preserve"> K. </w:t>
      </w:r>
      <w:r w:rsidR="00F64C98" w:rsidRPr="00950063">
        <w:rPr>
          <w:rFonts w:ascii="Arial" w:eastAsia="Times New Roman" w:hAnsi="Arial" w:cs="Arial"/>
          <w:bCs/>
          <w:color w:val="3F3F3F"/>
          <w:lang w:val="en-US" w:eastAsia="pt-PT"/>
        </w:rPr>
        <w:t xml:space="preserve">Skeletal muscle contraction-induced vasodilation in the microcirculation. </w:t>
      </w:r>
      <w:r w:rsidR="00F64C98" w:rsidRPr="00950063">
        <w:rPr>
          <w:rFonts w:ascii="Arial" w:eastAsia="Times New Roman" w:hAnsi="Arial" w:cs="Arial"/>
          <w:lang w:val="en-US" w:eastAsia="pt-PT"/>
        </w:rPr>
        <w:t>Journal of Exercise Rehabilitation 2017;13(5):502-507. https://doi.org/10.12965/jer.1735114.557</w:t>
      </w:r>
    </w:p>
    <w:p w14:paraId="30B1910C" w14:textId="65DEF5CD" w:rsidR="00F64C98" w:rsidRPr="00950063" w:rsidRDefault="00F64C98" w:rsidP="00950063">
      <w:pPr>
        <w:spacing w:before="120" w:line="480" w:lineRule="auto"/>
        <w:jc w:val="both"/>
        <w:rPr>
          <w:rFonts w:ascii="Arial" w:hAnsi="Arial" w:cs="Arial"/>
          <w:lang w:val="en-GB"/>
        </w:rPr>
      </w:pPr>
      <w:r w:rsidRPr="00950063">
        <w:rPr>
          <w:rFonts w:ascii="Arial" w:hAnsi="Arial" w:cs="Arial"/>
          <w:lang w:val="en-GB"/>
        </w:rPr>
        <w:t xml:space="preserve">[9] </w:t>
      </w:r>
      <w:proofErr w:type="spellStart"/>
      <w:r w:rsidRPr="00950063">
        <w:rPr>
          <w:rFonts w:ascii="Arial" w:hAnsi="Arial" w:cs="Arial"/>
          <w:iCs/>
          <w:lang w:val="en-US"/>
        </w:rPr>
        <w:t>Goltsov</w:t>
      </w:r>
      <w:proofErr w:type="spellEnd"/>
      <w:r w:rsidRPr="00950063">
        <w:rPr>
          <w:rFonts w:ascii="Arial" w:hAnsi="Arial" w:cs="Arial"/>
          <w:iCs/>
          <w:lang w:val="en-US"/>
        </w:rPr>
        <w:t xml:space="preserve"> A, Anisimova AV, </w:t>
      </w:r>
      <w:proofErr w:type="spellStart"/>
      <w:r w:rsidRPr="00950063">
        <w:rPr>
          <w:rFonts w:ascii="Arial" w:hAnsi="Arial" w:cs="Arial"/>
          <w:iCs/>
          <w:lang w:val="en-US"/>
        </w:rPr>
        <w:t>Zakharkina</w:t>
      </w:r>
      <w:proofErr w:type="spellEnd"/>
      <w:r w:rsidRPr="00950063">
        <w:rPr>
          <w:rFonts w:ascii="Arial" w:hAnsi="Arial" w:cs="Arial"/>
          <w:iCs/>
          <w:lang w:val="en-US"/>
        </w:rPr>
        <w:t xml:space="preserve"> M, </w:t>
      </w:r>
      <w:proofErr w:type="spellStart"/>
      <w:r w:rsidRPr="00950063">
        <w:rPr>
          <w:rFonts w:ascii="Arial" w:hAnsi="Arial" w:cs="Arial"/>
          <w:iCs/>
          <w:lang w:val="en-US"/>
        </w:rPr>
        <w:t>Krupatkin</w:t>
      </w:r>
      <w:proofErr w:type="spellEnd"/>
      <w:r w:rsidRPr="00950063">
        <w:rPr>
          <w:rFonts w:ascii="Arial" w:hAnsi="Arial" w:cs="Arial"/>
          <w:iCs/>
          <w:lang w:val="en-US"/>
        </w:rPr>
        <w:t xml:space="preserve"> AI, </w:t>
      </w:r>
      <w:proofErr w:type="spellStart"/>
      <w:r w:rsidRPr="00950063">
        <w:rPr>
          <w:rFonts w:ascii="Arial" w:hAnsi="Arial" w:cs="Arial"/>
          <w:iCs/>
          <w:lang w:val="en-US"/>
        </w:rPr>
        <w:t>Sidorov</w:t>
      </w:r>
      <w:proofErr w:type="spellEnd"/>
      <w:r w:rsidRPr="00950063">
        <w:rPr>
          <w:rFonts w:ascii="Arial" w:hAnsi="Arial" w:cs="Arial"/>
          <w:iCs/>
          <w:lang w:val="en-US"/>
        </w:rPr>
        <w:t xml:space="preserve"> VV, </w:t>
      </w:r>
      <w:proofErr w:type="spellStart"/>
      <w:r w:rsidRPr="00950063">
        <w:rPr>
          <w:rFonts w:ascii="Arial" w:hAnsi="Arial" w:cs="Arial"/>
          <w:iCs/>
          <w:lang w:val="en-US"/>
        </w:rPr>
        <w:t>Sokolovski</w:t>
      </w:r>
      <w:proofErr w:type="spellEnd"/>
      <w:r w:rsidRPr="00950063">
        <w:rPr>
          <w:rFonts w:ascii="Arial" w:hAnsi="Arial" w:cs="Arial"/>
          <w:iCs/>
          <w:lang w:val="en-US"/>
        </w:rPr>
        <w:t xml:space="preserve"> SG and </w:t>
      </w:r>
      <w:proofErr w:type="spellStart"/>
      <w:r w:rsidRPr="00950063">
        <w:rPr>
          <w:rFonts w:ascii="Arial" w:hAnsi="Arial" w:cs="Arial"/>
          <w:iCs/>
          <w:lang w:val="en-US"/>
        </w:rPr>
        <w:t>Rafailov</w:t>
      </w:r>
      <w:proofErr w:type="spellEnd"/>
      <w:r w:rsidRPr="00950063">
        <w:rPr>
          <w:rFonts w:ascii="Arial" w:hAnsi="Arial" w:cs="Arial"/>
          <w:iCs/>
          <w:lang w:val="en-US"/>
        </w:rPr>
        <w:t xml:space="preserve"> E (2017) Bifurcation in Blood Oscillatory Rhythms for Patients with Ischemic Stroke: A Small Scale Clinical Trial using Laser Doppler Flowmetry and Computational Modeling of Vasomotion. Front. Physiol. 8:160. </w:t>
      </w:r>
      <w:proofErr w:type="spellStart"/>
      <w:r w:rsidRPr="00950063">
        <w:rPr>
          <w:rFonts w:ascii="Arial" w:hAnsi="Arial" w:cs="Arial"/>
          <w:iCs/>
          <w:lang w:val="en-US"/>
        </w:rPr>
        <w:t>doi</w:t>
      </w:r>
      <w:proofErr w:type="spellEnd"/>
      <w:r w:rsidRPr="00950063">
        <w:rPr>
          <w:rFonts w:ascii="Arial" w:hAnsi="Arial" w:cs="Arial"/>
          <w:iCs/>
          <w:lang w:val="en-US"/>
        </w:rPr>
        <w:t xml:space="preserve">: 10.3389/fphys.2017.00160 </w:t>
      </w:r>
    </w:p>
    <w:p w14:paraId="7003F5F6" w14:textId="5C9A758F" w:rsidR="00F90301" w:rsidRPr="00950063" w:rsidRDefault="00F64C98" w:rsidP="00950063">
      <w:pPr>
        <w:spacing w:before="120" w:line="480" w:lineRule="auto"/>
        <w:jc w:val="both"/>
        <w:rPr>
          <w:rFonts w:ascii="Arial" w:hAnsi="Arial" w:cs="Arial"/>
          <w:lang w:val="en-US"/>
        </w:rPr>
      </w:pPr>
      <w:r w:rsidRPr="00950063">
        <w:rPr>
          <w:rFonts w:ascii="Arial" w:hAnsi="Arial" w:cs="Arial"/>
          <w:lang w:val="en-US"/>
        </w:rPr>
        <w:t xml:space="preserve">[10] </w:t>
      </w:r>
      <w:r w:rsidRPr="00950063">
        <w:rPr>
          <w:rFonts w:ascii="Arial" w:hAnsi="Arial" w:cs="Arial"/>
          <w:color w:val="111111"/>
          <w:lang w:val="en-US"/>
        </w:rPr>
        <w:t xml:space="preserve">Srivastava S, Patten C, Kautz SA. Altered muscle activation patterns (AMAP): an analytical tool to compare muscle activity patterns of hemiparetic gait with a normative profile.  Journal of </w:t>
      </w:r>
      <w:proofErr w:type="spellStart"/>
      <w:r w:rsidRPr="00950063">
        <w:rPr>
          <w:rFonts w:ascii="Arial" w:hAnsi="Arial" w:cs="Arial"/>
          <w:color w:val="111111"/>
          <w:lang w:val="en-US"/>
        </w:rPr>
        <w:t>NeuroEngineering</w:t>
      </w:r>
      <w:proofErr w:type="spellEnd"/>
      <w:r w:rsidRPr="00950063">
        <w:rPr>
          <w:rFonts w:ascii="Arial" w:hAnsi="Arial" w:cs="Arial"/>
          <w:color w:val="111111"/>
          <w:lang w:val="en-US"/>
        </w:rPr>
        <w:t xml:space="preserve"> and Rehabilitation (2019) 16:21 https://doi.org/10.1186/s12984-019-0487-y </w:t>
      </w:r>
    </w:p>
    <w:p w14:paraId="542664B2" w14:textId="2C9CDCA5" w:rsidR="00871B9A" w:rsidRPr="00950063" w:rsidRDefault="00F64C98" w:rsidP="00950063">
      <w:pPr>
        <w:spacing w:line="480" w:lineRule="auto"/>
        <w:jc w:val="both"/>
        <w:rPr>
          <w:rFonts w:ascii="Arial" w:hAnsi="Arial" w:cs="Arial"/>
          <w:lang w:val="en-GB"/>
        </w:rPr>
      </w:pPr>
      <w:r w:rsidRPr="00950063">
        <w:rPr>
          <w:rFonts w:ascii="Arial" w:hAnsi="Arial" w:cs="Arial"/>
          <w:lang w:val="en-GB"/>
        </w:rPr>
        <w:t xml:space="preserve"> </w:t>
      </w:r>
      <w:r w:rsidR="00F90301" w:rsidRPr="00950063">
        <w:rPr>
          <w:rFonts w:ascii="Arial" w:hAnsi="Arial" w:cs="Arial"/>
          <w:lang w:val="en-GB"/>
        </w:rPr>
        <w:t>[11]</w:t>
      </w:r>
      <w:r w:rsidR="00871B9A" w:rsidRPr="00950063">
        <w:rPr>
          <w:rFonts w:ascii="Arial" w:hAnsi="Arial" w:cs="Arial"/>
          <w:lang w:val="en-GB"/>
        </w:rPr>
        <w:t xml:space="preserve"> World Medical Association Declaration of Helsinki Ethical Principles for Medical Research Involving Human Subjects. JAMA. 2013; 310(20):2191-2194</w:t>
      </w:r>
    </w:p>
    <w:p w14:paraId="56FFDC78" w14:textId="30B9DCC8" w:rsidR="00871B9A" w:rsidRPr="00950063" w:rsidRDefault="00F90301" w:rsidP="00950063">
      <w:pPr>
        <w:spacing w:line="480" w:lineRule="auto"/>
        <w:jc w:val="both"/>
        <w:rPr>
          <w:rFonts w:ascii="Arial" w:hAnsi="Arial" w:cs="Arial"/>
          <w:lang w:val="en-GB"/>
        </w:rPr>
      </w:pPr>
      <w:r w:rsidRPr="00950063">
        <w:rPr>
          <w:rFonts w:ascii="Arial" w:hAnsi="Arial" w:cs="Arial"/>
          <w:lang w:val="en-GB"/>
        </w:rPr>
        <w:t>[12]</w:t>
      </w:r>
      <w:r w:rsidR="00871B9A" w:rsidRPr="00950063">
        <w:rPr>
          <w:rFonts w:ascii="Arial" w:hAnsi="Arial" w:cs="Arial"/>
          <w:lang w:val="en-GB"/>
        </w:rPr>
        <w:t xml:space="preserve"> Nilsson G, </w:t>
      </w:r>
      <w:proofErr w:type="spellStart"/>
      <w:r w:rsidR="00871B9A" w:rsidRPr="00950063">
        <w:rPr>
          <w:rFonts w:ascii="Arial" w:hAnsi="Arial" w:cs="Arial"/>
          <w:lang w:val="en-GB"/>
        </w:rPr>
        <w:t>Zhai</w:t>
      </w:r>
      <w:proofErr w:type="spellEnd"/>
      <w:r w:rsidR="00871B9A" w:rsidRPr="00950063">
        <w:rPr>
          <w:rFonts w:ascii="Arial" w:hAnsi="Arial" w:cs="Arial"/>
          <w:lang w:val="en-GB"/>
        </w:rPr>
        <w:t xml:space="preserve"> H,  Chan  H, </w:t>
      </w:r>
      <w:proofErr w:type="spellStart"/>
      <w:r w:rsidR="00871B9A" w:rsidRPr="00950063">
        <w:rPr>
          <w:rFonts w:ascii="Arial" w:hAnsi="Arial" w:cs="Arial"/>
          <w:lang w:val="en-GB"/>
        </w:rPr>
        <w:t>Farahmand</w:t>
      </w:r>
      <w:proofErr w:type="spellEnd"/>
      <w:r w:rsidR="00871B9A" w:rsidRPr="00950063">
        <w:rPr>
          <w:rFonts w:ascii="Arial" w:hAnsi="Arial" w:cs="Arial"/>
          <w:lang w:val="en-GB"/>
        </w:rPr>
        <w:t xml:space="preserve"> S, </w:t>
      </w:r>
      <w:proofErr w:type="spellStart"/>
      <w:r w:rsidR="00871B9A" w:rsidRPr="00950063">
        <w:rPr>
          <w:rFonts w:ascii="Arial" w:hAnsi="Arial" w:cs="Arial"/>
          <w:lang w:val="en-GB"/>
        </w:rPr>
        <w:t>Maibach</w:t>
      </w:r>
      <w:proofErr w:type="spellEnd"/>
      <w:r w:rsidR="00871B9A" w:rsidRPr="00950063">
        <w:rPr>
          <w:rFonts w:ascii="Arial" w:hAnsi="Arial" w:cs="Arial"/>
          <w:lang w:val="en-GB"/>
        </w:rPr>
        <w:t xml:space="preserve"> HI. Cutaneous bioengineering instrumentation standardization: the Tissue Viability Imager. Skin Research and Technology 2009; 15: 6–13. DOI: 10.1111/j.1600-0846.2008.00330.x</w:t>
      </w:r>
    </w:p>
    <w:p w14:paraId="3CDE106F" w14:textId="0A7A8EAB" w:rsidR="00993913" w:rsidRPr="00FE49B5" w:rsidRDefault="00F90301" w:rsidP="009500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480" w:lineRule="auto"/>
        <w:jc w:val="both"/>
        <w:rPr>
          <w:rFonts w:ascii="Arial" w:hAnsi="Arial" w:cs="Arial"/>
          <w:color w:val="221E7F"/>
          <w:lang w:val="en-US"/>
        </w:rPr>
      </w:pPr>
      <w:r w:rsidRPr="00950063">
        <w:rPr>
          <w:rFonts w:ascii="Arial" w:hAnsi="Arial" w:cs="Arial"/>
          <w:lang w:val="en-GB"/>
        </w:rPr>
        <w:t>[13]</w:t>
      </w:r>
      <w:r w:rsidR="00871B9A" w:rsidRPr="00950063">
        <w:rPr>
          <w:rFonts w:ascii="Arial" w:hAnsi="Arial" w:cs="Arial"/>
          <w:lang w:val="en-GB"/>
        </w:rPr>
        <w:t xml:space="preserve"> </w:t>
      </w:r>
      <w:proofErr w:type="spellStart"/>
      <w:r w:rsidR="00993913" w:rsidRPr="00950063">
        <w:rPr>
          <w:rFonts w:ascii="Arial" w:hAnsi="Arial" w:cs="Arial"/>
          <w:color w:val="1A1718"/>
          <w:lang w:val="en-US"/>
        </w:rPr>
        <w:t>Henricson</w:t>
      </w:r>
      <w:proofErr w:type="spellEnd"/>
      <w:r w:rsidR="00993913" w:rsidRPr="00950063">
        <w:rPr>
          <w:rFonts w:ascii="Arial" w:hAnsi="Arial" w:cs="Arial"/>
          <w:color w:val="1A1718"/>
          <w:lang w:val="en-US"/>
        </w:rPr>
        <w:t xml:space="preserve"> J, Nilsson A, </w:t>
      </w:r>
      <w:proofErr w:type="spellStart"/>
      <w:r w:rsidR="00993913" w:rsidRPr="00950063">
        <w:rPr>
          <w:rFonts w:ascii="Arial" w:hAnsi="Arial" w:cs="Arial"/>
          <w:color w:val="1A1718"/>
          <w:lang w:val="en-US"/>
        </w:rPr>
        <w:t>Tesselaar</w:t>
      </w:r>
      <w:proofErr w:type="spellEnd"/>
      <w:r w:rsidR="00993913" w:rsidRPr="00950063">
        <w:rPr>
          <w:rFonts w:ascii="Arial" w:hAnsi="Arial" w:cs="Arial"/>
          <w:color w:val="1A1718"/>
          <w:lang w:val="en-US"/>
        </w:rPr>
        <w:t xml:space="preserve"> E,  Nilsson G, </w:t>
      </w:r>
      <w:proofErr w:type="spellStart"/>
      <w:r w:rsidR="00993913" w:rsidRPr="00950063">
        <w:rPr>
          <w:rFonts w:ascii="Arial" w:hAnsi="Arial" w:cs="Arial"/>
          <w:color w:val="1A1718"/>
          <w:lang w:val="en-US"/>
        </w:rPr>
        <w:t>Sjöberg</w:t>
      </w:r>
      <w:proofErr w:type="spellEnd"/>
      <w:r w:rsidR="00993913" w:rsidRPr="00950063">
        <w:rPr>
          <w:rFonts w:ascii="Arial" w:hAnsi="Arial" w:cs="Arial"/>
          <w:color w:val="1A1718"/>
          <w:lang w:val="en-US"/>
        </w:rPr>
        <w:t xml:space="preserve"> F. Tissue viability imaging: Microvascular response to vasoactive drugs induced by iontophoresis. </w:t>
      </w:r>
      <w:r w:rsidR="00993913" w:rsidRPr="00FE49B5">
        <w:rPr>
          <w:rFonts w:ascii="Arial" w:hAnsi="Arial" w:cs="Arial"/>
          <w:color w:val="1A1718"/>
          <w:lang w:val="en-US"/>
        </w:rPr>
        <w:t>Microvascular Research 78 (2009) 199–205. doi:</w:t>
      </w:r>
      <w:r w:rsidR="00993913" w:rsidRPr="00FE49B5">
        <w:rPr>
          <w:rFonts w:ascii="Arial" w:hAnsi="Arial" w:cs="Arial"/>
          <w:color w:val="221E7F"/>
          <w:lang w:val="en-US"/>
        </w:rPr>
        <w:t>10.1016/j.mvr.2009.04.008.</w:t>
      </w:r>
    </w:p>
    <w:p w14:paraId="23A81061" w14:textId="75BCE534" w:rsidR="00F90301" w:rsidRPr="00FE49B5" w:rsidRDefault="00F90301" w:rsidP="00950063">
      <w:pPr>
        <w:spacing w:before="120" w:after="0" w:line="480" w:lineRule="auto"/>
        <w:jc w:val="both"/>
        <w:rPr>
          <w:rFonts w:ascii="Arial" w:hAnsi="Arial" w:cs="Arial"/>
        </w:rPr>
      </w:pPr>
      <w:r w:rsidRPr="00950063">
        <w:rPr>
          <w:rFonts w:ascii="Arial" w:hAnsi="Arial" w:cs="Arial"/>
          <w:lang w:val="en-GB"/>
        </w:rPr>
        <w:t>[14]</w:t>
      </w:r>
      <w:r w:rsidR="00102198" w:rsidRPr="00950063">
        <w:rPr>
          <w:rFonts w:ascii="Arial" w:hAnsi="Arial" w:cs="Arial"/>
          <w:lang w:val="en-GB"/>
        </w:rPr>
        <w:t xml:space="preserve"> Allen J. </w:t>
      </w:r>
      <w:proofErr w:type="spellStart"/>
      <w:r w:rsidR="00102198" w:rsidRPr="00950063">
        <w:rPr>
          <w:rFonts w:ascii="Arial" w:hAnsi="Arial" w:cs="Arial"/>
          <w:lang w:val="en-GB"/>
        </w:rPr>
        <w:t>Photoplethysmogrphy</w:t>
      </w:r>
      <w:proofErr w:type="spellEnd"/>
      <w:r w:rsidR="00102198" w:rsidRPr="00950063">
        <w:rPr>
          <w:rFonts w:ascii="Arial" w:hAnsi="Arial" w:cs="Arial"/>
          <w:lang w:val="en-GB"/>
        </w:rPr>
        <w:t xml:space="preserve"> and it application in clinical physiological measurement. </w:t>
      </w:r>
      <w:proofErr w:type="spellStart"/>
      <w:r w:rsidR="00102198" w:rsidRPr="00FE49B5">
        <w:rPr>
          <w:rFonts w:ascii="Arial" w:hAnsi="Arial" w:cs="Arial"/>
        </w:rPr>
        <w:t>Physiological</w:t>
      </w:r>
      <w:proofErr w:type="spellEnd"/>
      <w:r w:rsidR="00102198" w:rsidRPr="00FE49B5">
        <w:rPr>
          <w:rFonts w:ascii="Arial" w:hAnsi="Arial" w:cs="Arial"/>
        </w:rPr>
        <w:t xml:space="preserve"> </w:t>
      </w:r>
      <w:proofErr w:type="spellStart"/>
      <w:r w:rsidR="00102198" w:rsidRPr="00FE49B5">
        <w:rPr>
          <w:rFonts w:ascii="Arial" w:hAnsi="Arial" w:cs="Arial"/>
        </w:rPr>
        <w:t>Measurement</w:t>
      </w:r>
      <w:proofErr w:type="spellEnd"/>
      <w:r w:rsidR="00102198" w:rsidRPr="00FE49B5">
        <w:rPr>
          <w:rFonts w:ascii="Arial" w:hAnsi="Arial" w:cs="Arial"/>
        </w:rPr>
        <w:t xml:space="preserve">. Mar;28(3):R1-39. </w:t>
      </w:r>
      <w:proofErr w:type="spellStart"/>
      <w:r w:rsidR="00102198" w:rsidRPr="00FE49B5">
        <w:rPr>
          <w:rFonts w:ascii="Arial" w:hAnsi="Arial" w:cs="Arial"/>
        </w:rPr>
        <w:t>Epub</w:t>
      </w:r>
      <w:proofErr w:type="spellEnd"/>
      <w:r w:rsidR="00102198" w:rsidRPr="00FE49B5">
        <w:rPr>
          <w:rFonts w:ascii="Arial" w:hAnsi="Arial" w:cs="Arial"/>
        </w:rPr>
        <w:t xml:space="preserve"> 2007 </w:t>
      </w:r>
      <w:proofErr w:type="spellStart"/>
      <w:r w:rsidR="00102198" w:rsidRPr="00FE49B5">
        <w:rPr>
          <w:rFonts w:ascii="Arial" w:hAnsi="Arial" w:cs="Arial"/>
        </w:rPr>
        <w:t>Feb</w:t>
      </w:r>
      <w:proofErr w:type="spellEnd"/>
      <w:r w:rsidR="00102198" w:rsidRPr="00FE49B5">
        <w:rPr>
          <w:rFonts w:ascii="Arial" w:hAnsi="Arial" w:cs="Arial"/>
        </w:rPr>
        <w:t xml:space="preserve"> 20.</w:t>
      </w:r>
    </w:p>
    <w:p w14:paraId="20DA1085" w14:textId="3A3CF1BE" w:rsidR="00F90301" w:rsidRPr="00950063" w:rsidRDefault="00F90301" w:rsidP="00950063">
      <w:pPr>
        <w:spacing w:before="120" w:after="0" w:line="480" w:lineRule="auto"/>
        <w:jc w:val="both"/>
        <w:rPr>
          <w:rFonts w:ascii="Arial" w:hAnsi="Arial" w:cs="Arial"/>
          <w:lang w:val="en-GB"/>
        </w:rPr>
      </w:pPr>
      <w:r w:rsidRPr="00950063">
        <w:rPr>
          <w:rFonts w:ascii="Arial" w:hAnsi="Arial" w:cs="Arial"/>
        </w:rPr>
        <w:t>[15]</w:t>
      </w:r>
      <w:r w:rsidR="00102198" w:rsidRPr="00950063">
        <w:rPr>
          <w:rFonts w:ascii="Arial" w:hAnsi="Arial" w:cs="Arial"/>
        </w:rPr>
        <w:t xml:space="preserve"> Florindo M, Silva H, Monteiro Rodrigues. </w:t>
      </w:r>
      <w:r w:rsidR="00102198" w:rsidRPr="00950063">
        <w:rPr>
          <w:rFonts w:ascii="Arial" w:hAnsi="Arial" w:cs="Arial"/>
          <w:lang w:val="en-GB"/>
        </w:rPr>
        <w:t>Impact of the isometric contraction of the calf on the local microcirculation Biomedical Sciences/</w:t>
      </w:r>
      <w:proofErr w:type="spellStart"/>
      <w:r w:rsidR="00102198" w:rsidRPr="00950063">
        <w:rPr>
          <w:rFonts w:ascii="Arial" w:hAnsi="Arial" w:cs="Arial"/>
          <w:lang w:val="en-GB"/>
        </w:rPr>
        <w:t>Ciências</w:t>
      </w:r>
      <w:proofErr w:type="spellEnd"/>
      <w:r w:rsidR="00102198" w:rsidRPr="00950063">
        <w:rPr>
          <w:rFonts w:ascii="Arial" w:hAnsi="Arial" w:cs="Arial"/>
          <w:lang w:val="en-GB"/>
        </w:rPr>
        <w:t xml:space="preserve"> </w:t>
      </w:r>
      <w:proofErr w:type="spellStart"/>
      <w:r w:rsidR="00102198" w:rsidRPr="00950063">
        <w:rPr>
          <w:rFonts w:ascii="Arial" w:hAnsi="Arial" w:cs="Arial"/>
          <w:lang w:val="en-GB"/>
        </w:rPr>
        <w:t>Biomédicas</w:t>
      </w:r>
      <w:proofErr w:type="spellEnd"/>
      <w:r w:rsidR="00102198" w:rsidRPr="00950063">
        <w:rPr>
          <w:rFonts w:ascii="Arial" w:hAnsi="Arial" w:cs="Arial"/>
          <w:lang w:val="en-GB"/>
        </w:rPr>
        <w:t xml:space="preserve"> Biomed </w:t>
      </w:r>
      <w:proofErr w:type="spellStart"/>
      <w:r w:rsidR="00102198" w:rsidRPr="00950063">
        <w:rPr>
          <w:rFonts w:ascii="Arial" w:hAnsi="Arial" w:cs="Arial"/>
          <w:lang w:val="en-GB"/>
        </w:rPr>
        <w:t>Biopharm</w:t>
      </w:r>
      <w:proofErr w:type="spellEnd"/>
      <w:r w:rsidR="00102198" w:rsidRPr="00950063">
        <w:rPr>
          <w:rFonts w:ascii="Arial" w:hAnsi="Arial" w:cs="Arial"/>
          <w:lang w:val="en-GB"/>
        </w:rPr>
        <w:t xml:space="preserve"> Res.  2017; (14) 2: 179-186. DOI: 10.19277/bbr.14.2.160</w:t>
      </w:r>
    </w:p>
    <w:p w14:paraId="1DFCD9C2" w14:textId="4E7C301A" w:rsidR="00102198" w:rsidRPr="00950063" w:rsidRDefault="00F90301" w:rsidP="00950063">
      <w:pPr>
        <w:spacing w:before="120" w:after="0" w:line="480" w:lineRule="auto"/>
        <w:jc w:val="both"/>
        <w:rPr>
          <w:rFonts w:ascii="Arial" w:hAnsi="Arial" w:cs="Arial"/>
          <w:lang w:val="en-GB"/>
        </w:rPr>
      </w:pPr>
      <w:r w:rsidRPr="00950063">
        <w:rPr>
          <w:rFonts w:ascii="Arial" w:hAnsi="Arial" w:cs="Arial"/>
          <w:lang w:val="en-GB"/>
        </w:rPr>
        <w:lastRenderedPageBreak/>
        <w:t>[16]</w:t>
      </w:r>
      <w:r w:rsidR="00102198" w:rsidRPr="00950063">
        <w:rPr>
          <w:rFonts w:ascii="Arial" w:hAnsi="Arial" w:cs="Arial"/>
          <w:lang w:val="en-GB"/>
        </w:rPr>
        <w:t xml:space="preserve"> Naik GR, Al-Ani A, Gobbo M and Nguyen HT (2017) Does Heel Height Cause Imbalance during Sit-to-Stand Task: Surface EMG Perspective. Front. Physiol. 8:626. </w:t>
      </w:r>
      <w:proofErr w:type="spellStart"/>
      <w:r w:rsidR="00102198" w:rsidRPr="00950063">
        <w:rPr>
          <w:rFonts w:ascii="Arial" w:hAnsi="Arial" w:cs="Arial"/>
          <w:lang w:val="en-GB"/>
        </w:rPr>
        <w:t>doi</w:t>
      </w:r>
      <w:proofErr w:type="spellEnd"/>
      <w:r w:rsidR="00102198" w:rsidRPr="00950063">
        <w:rPr>
          <w:rFonts w:ascii="Arial" w:hAnsi="Arial" w:cs="Arial"/>
          <w:lang w:val="en-GB"/>
        </w:rPr>
        <w:t>: 10.3389/fphys.2017.00626</w:t>
      </w:r>
    </w:p>
    <w:p w14:paraId="5C7F4F70" w14:textId="77777777" w:rsidR="00102198" w:rsidRPr="00950063" w:rsidRDefault="00102198" w:rsidP="00950063">
      <w:pPr>
        <w:spacing w:before="120" w:line="480" w:lineRule="auto"/>
        <w:jc w:val="both"/>
        <w:rPr>
          <w:rFonts w:ascii="Arial" w:hAnsi="Arial" w:cs="Arial"/>
          <w:lang w:val="en-GB"/>
        </w:rPr>
      </w:pPr>
      <w:r w:rsidRPr="00950063">
        <w:rPr>
          <w:rFonts w:ascii="Arial" w:hAnsi="Arial" w:cs="Arial"/>
          <w:lang w:val="en-GB"/>
        </w:rPr>
        <w:t>[17] De Luca CJ. The use of surface electromyography in biomechanics. Journal of Applied Biomechanics. 1997, 13 (2): 135-163.</w:t>
      </w:r>
    </w:p>
    <w:p w14:paraId="71D8F828" w14:textId="596C657E" w:rsidR="00F90301" w:rsidRPr="00950063" w:rsidRDefault="00F90301" w:rsidP="00950063">
      <w:pPr>
        <w:spacing w:before="120" w:line="480" w:lineRule="auto"/>
        <w:jc w:val="both"/>
        <w:rPr>
          <w:rFonts w:ascii="Arial" w:hAnsi="Arial" w:cs="Arial"/>
          <w:lang w:val="en-GB"/>
        </w:rPr>
      </w:pPr>
      <w:r w:rsidRPr="00950063">
        <w:rPr>
          <w:rFonts w:ascii="Arial" w:hAnsi="Arial" w:cs="Arial"/>
          <w:lang w:val="en-GB"/>
        </w:rPr>
        <w:t>[18]</w:t>
      </w:r>
      <w:r w:rsidR="00102198" w:rsidRPr="00950063">
        <w:rPr>
          <w:rFonts w:ascii="Arial" w:hAnsi="Arial" w:cs="Arial"/>
          <w:lang w:val="en-US"/>
        </w:rPr>
        <w:t xml:space="preserve"> </w:t>
      </w:r>
      <w:proofErr w:type="spellStart"/>
      <w:r w:rsidR="00102198" w:rsidRPr="00950063">
        <w:rPr>
          <w:rFonts w:ascii="Arial" w:hAnsi="Arial" w:cs="Arial"/>
          <w:lang w:val="en-US"/>
        </w:rPr>
        <w:t>Klonizakis</w:t>
      </w:r>
      <w:proofErr w:type="spellEnd"/>
      <w:r w:rsidR="00102198" w:rsidRPr="00950063">
        <w:rPr>
          <w:rFonts w:ascii="Arial" w:hAnsi="Arial" w:cs="Arial"/>
          <w:lang w:val="en-US"/>
        </w:rPr>
        <w:t xml:space="preserve"> M, Yeung JMC, Lingam K, Manning G, Donnelly R. Effects of Posture and Venous Insufficiency on Endothelial-dependent and -independent Cutaneous Vasodilation in the </w:t>
      </w:r>
      <w:proofErr w:type="spellStart"/>
      <w:r w:rsidR="00102198" w:rsidRPr="00950063">
        <w:rPr>
          <w:rFonts w:ascii="Arial" w:hAnsi="Arial" w:cs="Arial"/>
          <w:lang w:val="en-US"/>
        </w:rPr>
        <w:t>Perimalleolar</w:t>
      </w:r>
      <w:proofErr w:type="spellEnd"/>
      <w:r w:rsidR="00102198" w:rsidRPr="00950063">
        <w:rPr>
          <w:rFonts w:ascii="Arial" w:hAnsi="Arial" w:cs="Arial"/>
          <w:lang w:val="en-US"/>
        </w:rPr>
        <w:t xml:space="preserve"> Region </w:t>
      </w:r>
      <w:proofErr w:type="spellStart"/>
      <w:r w:rsidR="00102198" w:rsidRPr="00950063">
        <w:rPr>
          <w:rFonts w:ascii="Arial" w:hAnsi="Arial" w:cs="Arial"/>
          <w:lang w:val="en-US"/>
        </w:rPr>
        <w:t>Eur</w:t>
      </w:r>
      <w:proofErr w:type="spellEnd"/>
      <w:r w:rsidR="00102198" w:rsidRPr="00950063">
        <w:rPr>
          <w:rFonts w:ascii="Arial" w:hAnsi="Arial" w:cs="Arial"/>
          <w:lang w:val="en-US"/>
        </w:rPr>
        <w:t xml:space="preserve"> J </w:t>
      </w:r>
      <w:proofErr w:type="spellStart"/>
      <w:r w:rsidR="00102198" w:rsidRPr="00950063">
        <w:rPr>
          <w:rFonts w:ascii="Arial" w:hAnsi="Arial" w:cs="Arial"/>
          <w:lang w:val="en-US"/>
        </w:rPr>
        <w:t>Vasc</w:t>
      </w:r>
      <w:proofErr w:type="spellEnd"/>
      <w:r w:rsidR="00102198" w:rsidRPr="00950063">
        <w:rPr>
          <w:rFonts w:ascii="Arial" w:hAnsi="Arial" w:cs="Arial"/>
          <w:lang w:val="en-US"/>
        </w:rPr>
        <w:t xml:space="preserve"> </w:t>
      </w:r>
      <w:proofErr w:type="spellStart"/>
      <w:r w:rsidR="00102198" w:rsidRPr="00950063">
        <w:rPr>
          <w:rFonts w:ascii="Arial" w:hAnsi="Arial" w:cs="Arial"/>
          <w:lang w:val="en-US"/>
        </w:rPr>
        <w:t>Endovasc</w:t>
      </w:r>
      <w:proofErr w:type="spellEnd"/>
      <w:r w:rsidR="00102198" w:rsidRPr="00950063">
        <w:rPr>
          <w:rFonts w:ascii="Arial" w:hAnsi="Arial" w:cs="Arial"/>
          <w:lang w:val="en-US"/>
        </w:rPr>
        <w:t xml:space="preserve"> </w:t>
      </w:r>
      <w:proofErr w:type="spellStart"/>
      <w:r w:rsidR="00102198" w:rsidRPr="00950063">
        <w:rPr>
          <w:rFonts w:ascii="Arial" w:hAnsi="Arial" w:cs="Arial"/>
          <w:lang w:val="en-US"/>
        </w:rPr>
        <w:t>Surg</w:t>
      </w:r>
      <w:proofErr w:type="spellEnd"/>
      <w:r w:rsidR="00102198" w:rsidRPr="00950063">
        <w:rPr>
          <w:rFonts w:ascii="Arial" w:hAnsi="Arial" w:cs="Arial"/>
          <w:lang w:val="en-US"/>
        </w:rPr>
        <w:t xml:space="preserve"> 26, 100±104 (2003)</w:t>
      </w:r>
      <w:r w:rsidR="00102198" w:rsidRPr="00950063">
        <w:rPr>
          <w:rFonts w:ascii="Arial" w:hAnsi="Arial" w:cs="Arial"/>
          <w:lang w:val="en-US"/>
        </w:rPr>
        <w:br/>
        <w:t xml:space="preserve">doi:10.1053/ejvs.2002.1953, available online at http://www.sciencedirect.com </w:t>
      </w:r>
    </w:p>
    <w:p w14:paraId="6BE8C9EF" w14:textId="2120A89F" w:rsidR="00F90301" w:rsidRPr="00950063" w:rsidRDefault="00F90301" w:rsidP="00950063">
      <w:pPr>
        <w:spacing w:line="480" w:lineRule="auto"/>
        <w:jc w:val="both"/>
        <w:rPr>
          <w:rFonts w:ascii="Arial" w:hAnsi="Arial" w:cs="Arial"/>
          <w:lang w:val="en-GB"/>
        </w:rPr>
      </w:pPr>
      <w:r w:rsidRPr="00950063">
        <w:rPr>
          <w:rFonts w:ascii="Arial" w:hAnsi="Arial" w:cs="Arial"/>
          <w:lang w:val="en-GB"/>
        </w:rPr>
        <w:t>[19]</w:t>
      </w:r>
      <w:r w:rsidR="00102198" w:rsidRPr="00950063">
        <w:rPr>
          <w:rFonts w:ascii="Arial" w:hAnsi="Arial" w:cs="Arial"/>
          <w:lang w:val="en-GB"/>
        </w:rPr>
        <w:t xml:space="preserve"> Caldwell J, Wardlow G, Branch P, Ramos M, Black C, Ade C. Effect of exercise-induced muscle damage on vascular function and skeletal muscle microvascular deoxygenation. </w:t>
      </w:r>
      <w:proofErr w:type="spellStart"/>
      <w:r w:rsidR="00102198" w:rsidRPr="00950063">
        <w:rPr>
          <w:rFonts w:ascii="Arial" w:hAnsi="Arial" w:cs="Arial"/>
          <w:lang w:val="en-GB"/>
        </w:rPr>
        <w:t>Physiol</w:t>
      </w:r>
      <w:proofErr w:type="spellEnd"/>
      <w:r w:rsidR="00102198" w:rsidRPr="00950063">
        <w:rPr>
          <w:rFonts w:ascii="Arial" w:hAnsi="Arial" w:cs="Arial"/>
          <w:lang w:val="en-GB"/>
        </w:rPr>
        <w:t xml:space="preserve"> Reports, 2016,4 (22), e13032.</w:t>
      </w:r>
    </w:p>
    <w:p w14:paraId="18CDB560" w14:textId="6EB3BF2A" w:rsidR="00102198" w:rsidRPr="00FE49B5" w:rsidRDefault="00F90301" w:rsidP="00950063">
      <w:pPr>
        <w:pStyle w:val="NormalWeb"/>
        <w:spacing w:line="480" w:lineRule="auto"/>
        <w:rPr>
          <w:rFonts w:ascii="Arial" w:hAnsi="Arial" w:cs="Arial"/>
          <w:sz w:val="22"/>
          <w:szCs w:val="22"/>
          <w:lang w:val="en-US"/>
        </w:rPr>
      </w:pPr>
      <w:r w:rsidRPr="00950063">
        <w:rPr>
          <w:rFonts w:ascii="Arial" w:hAnsi="Arial" w:cs="Arial"/>
          <w:sz w:val="22"/>
          <w:szCs w:val="22"/>
          <w:lang w:val="en-GB"/>
        </w:rPr>
        <w:t>[</w:t>
      </w:r>
      <w:r w:rsidR="00102198" w:rsidRPr="00950063">
        <w:rPr>
          <w:rFonts w:ascii="Arial" w:hAnsi="Arial" w:cs="Arial"/>
          <w:sz w:val="22"/>
          <w:szCs w:val="22"/>
          <w:lang w:val="en-GB"/>
        </w:rPr>
        <w:t>20</w:t>
      </w:r>
      <w:r w:rsidRPr="00950063">
        <w:rPr>
          <w:rFonts w:ascii="Arial" w:hAnsi="Arial" w:cs="Arial"/>
          <w:sz w:val="22"/>
          <w:szCs w:val="22"/>
          <w:lang w:val="en-GB"/>
        </w:rPr>
        <w:t>]</w:t>
      </w:r>
      <w:r w:rsidR="00102198" w:rsidRPr="00950063">
        <w:rPr>
          <w:rFonts w:ascii="Arial" w:hAnsi="Arial" w:cs="Arial"/>
          <w:sz w:val="22"/>
          <w:szCs w:val="22"/>
          <w:lang w:val="en-GB"/>
        </w:rPr>
        <w:t xml:space="preserve"> </w:t>
      </w:r>
      <w:proofErr w:type="spellStart"/>
      <w:r w:rsidR="00102198" w:rsidRPr="00950063">
        <w:rPr>
          <w:rFonts w:ascii="Arial" w:hAnsi="Arial" w:cs="Arial"/>
          <w:color w:val="000000"/>
          <w:sz w:val="22"/>
          <w:szCs w:val="22"/>
          <w:lang w:val="en-US"/>
        </w:rPr>
        <w:t>Truijen</w:t>
      </w:r>
      <w:proofErr w:type="spellEnd"/>
      <w:r w:rsidR="00102198" w:rsidRPr="00950063">
        <w:rPr>
          <w:rFonts w:ascii="Arial" w:hAnsi="Arial" w:cs="Arial"/>
          <w:color w:val="000000"/>
          <w:sz w:val="22"/>
          <w:szCs w:val="22"/>
          <w:lang w:val="en-US"/>
        </w:rPr>
        <w:t xml:space="preserve"> J, Kim YS, </w:t>
      </w:r>
      <w:proofErr w:type="spellStart"/>
      <w:r w:rsidR="00102198" w:rsidRPr="00950063">
        <w:rPr>
          <w:rFonts w:ascii="Arial" w:hAnsi="Arial" w:cs="Arial"/>
          <w:color w:val="000000"/>
          <w:sz w:val="22"/>
          <w:szCs w:val="22"/>
          <w:lang w:val="en-US"/>
        </w:rPr>
        <w:t>Krediet</w:t>
      </w:r>
      <w:proofErr w:type="spellEnd"/>
      <w:r w:rsidR="00102198" w:rsidRPr="00950063">
        <w:rPr>
          <w:rFonts w:ascii="Arial" w:hAnsi="Arial" w:cs="Arial"/>
          <w:color w:val="000000"/>
          <w:sz w:val="22"/>
          <w:szCs w:val="22"/>
          <w:lang w:val="en-US"/>
        </w:rPr>
        <w:t xml:space="preserve"> CTP, Stok WJ, </w:t>
      </w:r>
      <w:proofErr w:type="spellStart"/>
      <w:r w:rsidR="00102198" w:rsidRPr="00950063">
        <w:rPr>
          <w:rFonts w:ascii="Arial" w:hAnsi="Arial" w:cs="Arial"/>
          <w:color w:val="000000"/>
          <w:sz w:val="22"/>
          <w:szCs w:val="22"/>
          <w:lang w:val="en-US"/>
        </w:rPr>
        <w:t>Ko</w:t>
      </w:r>
      <w:proofErr w:type="spellEnd"/>
      <w:r w:rsidR="00102198" w:rsidRPr="00950063">
        <w:rPr>
          <w:rFonts w:ascii="Arial" w:hAnsi="Arial" w:cs="Arial"/>
          <w:color w:val="000000"/>
          <w:sz w:val="22"/>
          <w:szCs w:val="22"/>
          <w:lang w:val="en-US"/>
        </w:rPr>
        <w:t xml:space="preserve"> ̈</w:t>
      </w:r>
      <w:proofErr w:type="spellStart"/>
      <w:r w:rsidR="00102198" w:rsidRPr="00950063">
        <w:rPr>
          <w:rFonts w:ascii="Arial" w:hAnsi="Arial" w:cs="Arial"/>
          <w:color w:val="000000"/>
          <w:sz w:val="22"/>
          <w:szCs w:val="22"/>
          <w:lang w:val="en-US"/>
        </w:rPr>
        <w:t>lgen</w:t>
      </w:r>
      <w:proofErr w:type="spellEnd"/>
      <w:r w:rsidR="00102198" w:rsidRPr="00950063">
        <w:rPr>
          <w:rFonts w:ascii="Arial" w:hAnsi="Arial" w:cs="Arial"/>
          <w:color w:val="000000"/>
          <w:sz w:val="22"/>
          <w:szCs w:val="22"/>
          <w:lang w:val="en-US"/>
        </w:rPr>
        <w:t xml:space="preserve"> RS, </w:t>
      </w:r>
      <w:proofErr w:type="spellStart"/>
      <w:r w:rsidR="00102198" w:rsidRPr="00950063">
        <w:rPr>
          <w:rFonts w:ascii="Arial" w:hAnsi="Arial" w:cs="Arial"/>
          <w:color w:val="000000"/>
          <w:sz w:val="22"/>
          <w:szCs w:val="22"/>
          <w:lang w:val="en-US"/>
        </w:rPr>
        <w:t>Secher</w:t>
      </w:r>
      <w:proofErr w:type="spellEnd"/>
      <w:r w:rsidR="00102198" w:rsidRPr="00950063">
        <w:rPr>
          <w:rFonts w:ascii="Arial" w:hAnsi="Arial" w:cs="Arial"/>
          <w:color w:val="000000"/>
          <w:sz w:val="22"/>
          <w:szCs w:val="22"/>
          <w:lang w:val="en-US"/>
        </w:rPr>
        <w:t xml:space="preserve"> NH, van </w:t>
      </w:r>
      <w:proofErr w:type="spellStart"/>
      <w:r w:rsidR="00102198" w:rsidRPr="00950063">
        <w:rPr>
          <w:rFonts w:ascii="Arial" w:hAnsi="Arial" w:cs="Arial"/>
          <w:color w:val="000000"/>
          <w:sz w:val="22"/>
          <w:szCs w:val="22"/>
          <w:lang w:val="en-US"/>
        </w:rPr>
        <w:t>Lieshout</w:t>
      </w:r>
      <w:proofErr w:type="spellEnd"/>
      <w:r w:rsidR="00102198" w:rsidRPr="00950063">
        <w:rPr>
          <w:rFonts w:ascii="Arial" w:hAnsi="Arial" w:cs="Arial"/>
          <w:color w:val="000000"/>
          <w:sz w:val="22"/>
          <w:szCs w:val="22"/>
          <w:lang w:val="en-US"/>
        </w:rPr>
        <w:t xml:space="preserve"> JJ. Orthostatic leg blood volume changes assessed by near-infrared spectroscopy. </w:t>
      </w:r>
      <w:proofErr w:type="spellStart"/>
      <w:r w:rsidR="00102198" w:rsidRPr="00FE49B5">
        <w:rPr>
          <w:rFonts w:ascii="Arial" w:hAnsi="Arial" w:cs="Arial"/>
          <w:i/>
          <w:iCs/>
          <w:sz w:val="22"/>
          <w:szCs w:val="22"/>
          <w:lang w:val="en-US"/>
        </w:rPr>
        <w:t>Exp</w:t>
      </w:r>
      <w:proofErr w:type="spellEnd"/>
      <w:r w:rsidR="00102198" w:rsidRPr="00FE49B5">
        <w:rPr>
          <w:rFonts w:ascii="Arial" w:hAnsi="Arial" w:cs="Arial"/>
          <w:i/>
          <w:iCs/>
          <w:sz w:val="22"/>
          <w:szCs w:val="22"/>
          <w:lang w:val="en-US"/>
        </w:rPr>
        <w:t xml:space="preserve"> </w:t>
      </w:r>
      <w:proofErr w:type="spellStart"/>
      <w:r w:rsidR="00102198" w:rsidRPr="00FE49B5">
        <w:rPr>
          <w:rFonts w:ascii="Arial" w:hAnsi="Arial" w:cs="Arial"/>
          <w:i/>
          <w:iCs/>
          <w:sz w:val="22"/>
          <w:szCs w:val="22"/>
          <w:lang w:val="en-US"/>
        </w:rPr>
        <w:t>Physiol</w:t>
      </w:r>
      <w:proofErr w:type="spellEnd"/>
      <w:r w:rsidR="00102198" w:rsidRPr="00FE49B5">
        <w:rPr>
          <w:rFonts w:ascii="Arial" w:hAnsi="Arial" w:cs="Arial"/>
          <w:i/>
          <w:iCs/>
          <w:sz w:val="22"/>
          <w:szCs w:val="22"/>
          <w:lang w:val="en-US"/>
        </w:rPr>
        <w:t xml:space="preserve"> </w:t>
      </w:r>
      <w:r w:rsidR="00102198" w:rsidRPr="00FE49B5">
        <w:rPr>
          <w:rFonts w:ascii="Arial" w:hAnsi="Arial" w:cs="Arial"/>
          <w:sz w:val="22"/>
          <w:szCs w:val="22"/>
          <w:lang w:val="en-US"/>
        </w:rPr>
        <w:t>97.3 (2012) pp 353–361.  DOI: 10.1113/expphysiol.2011.061051.</w:t>
      </w:r>
    </w:p>
    <w:p w14:paraId="4A689475" w14:textId="29142E96" w:rsidR="00102198" w:rsidRPr="00950063" w:rsidRDefault="00102198" w:rsidP="00950063">
      <w:pPr>
        <w:pStyle w:val="NormalWeb"/>
        <w:spacing w:line="480" w:lineRule="auto"/>
        <w:jc w:val="both"/>
        <w:rPr>
          <w:rFonts w:ascii="Arial" w:hAnsi="Arial" w:cs="Arial"/>
          <w:sz w:val="22"/>
          <w:szCs w:val="22"/>
          <w:lang w:val="en-US"/>
        </w:rPr>
      </w:pPr>
      <w:r w:rsidRPr="00950063">
        <w:rPr>
          <w:rFonts w:ascii="Arial" w:hAnsi="Arial" w:cs="Arial"/>
          <w:sz w:val="22"/>
          <w:szCs w:val="22"/>
          <w:lang w:val="en-GB"/>
        </w:rPr>
        <w:t xml:space="preserve"> </w:t>
      </w:r>
      <w:r w:rsidR="00F90301" w:rsidRPr="00950063">
        <w:rPr>
          <w:rFonts w:ascii="Arial" w:hAnsi="Arial" w:cs="Arial"/>
          <w:sz w:val="22"/>
          <w:szCs w:val="22"/>
          <w:lang w:val="en-GB"/>
        </w:rPr>
        <w:t>[</w:t>
      </w:r>
      <w:r w:rsidRPr="00950063">
        <w:rPr>
          <w:rFonts w:ascii="Arial" w:hAnsi="Arial" w:cs="Arial"/>
          <w:sz w:val="22"/>
          <w:szCs w:val="22"/>
          <w:lang w:val="en-GB"/>
        </w:rPr>
        <w:t>21</w:t>
      </w:r>
      <w:r w:rsidR="00F90301" w:rsidRPr="00950063">
        <w:rPr>
          <w:rFonts w:ascii="Arial" w:hAnsi="Arial" w:cs="Arial"/>
          <w:sz w:val="22"/>
          <w:szCs w:val="22"/>
          <w:lang w:val="en-GB"/>
        </w:rPr>
        <w:t>]</w:t>
      </w:r>
      <w:r w:rsidRPr="00950063">
        <w:rPr>
          <w:rFonts w:ascii="Arial" w:hAnsi="Arial" w:cs="Arial"/>
          <w:sz w:val="22"/>
          <w:szCs w:val="22"/>
          <w:lang w:val="en-GB"/>
        </w:rPr>
        <w:t xml:space="preserve"> </w:t>
      </w:r>
      <w:proofErr w:type="spellStart"/>
      <w:r w:rsidRPr="00950063">
        <w:rPr>
          <w:rFonts w:ascii="Arial" w:hAnsi="Arial" w:cs="Arial"/>
          <w:sz w:val="22"/>
          <w:szCs w:val="22"/>
          <w:lang w:val="en-US"/>
        </w:rPr>
        <w:t>Mankus</w:t>
      </w:r>
      <w:proofErr w:type="spellEnd"/>
      <w:r w:rsidRPr="00950063">
        <w:rPr>
          <w:rFonts w:ascii="Arial" w:hAnsi="Arial" w:cs="Arial"/>
          <w:sz w:val="22"/>
          <w:szCs w:val="22"/>
          <w:lang w:val="en-US"/>
        </w:rPr>
        <w:t xml:space="preserve"> AM, </w:t>
      </w:r>
      <w:proofErr w:type="spellStart"/>
      <w:r w:rsidRPr="00950063">
        <w:rPr>
          <w:rFonts w:ascii="Arial" w:hAnsi="Arial" w:cs="Arial"/>
          <w:sz w:val="22"/>
          <w:szCs w:val="22"/>
          <w:lang w:val="en-US"/>
        </w:rPr>
        <w:t>Aldao</w:t>
      </w:r>
      <w:proofErr w:type="spellEnd"/>
      <w:r w:rsidRPr="00950063">
        <w:rPr>
          <w:rFonts w:ascii="Arial" w:hAnsi="Arial" w:cs="Arial"/>
          <w:sz w:val="22"/>
          <w:szCs w:val="22"/>
          <w:lang w:val="en-US"/>
        </w:rPr>
        <w:t xml:space="preserve"> A, Kerns C, </w:t>
      </w:r>
      <w:proofErr w:type="spellStart"/>
      <w:r w:rsidRPr="00950063">
        <w:rPr>
          <w:rFonts w:ascii="Arial" w:hAnsi="Arial" w:cs="Arial"/>
          <w:sz w:val="22"/>
          <w:szCs w:val="22"/>
          <w:lang w:val="en-US"/>
        </w:rPr>
        <w:t>Mayvile</w:t>
      </w:r>
      <w:proofErr w:type="spellEnd"/>
      <w:r w:rsidRPr="00950063">
        <w:rPr>
          <w:rFonts w:ascii="Arial" w:hAnsi="Arial" w:cs="Arial"/>
          <w:sz w:val="22"/>
          <w:szCs w:val="22"/>
          <w:lang w:val="en-US"/>
        </w:rPr>
        <w:t xml:space="preserve"> EW, </w:t>
      </w:r>
      <w:proofErr w:type="spellStart"/>
      <w:r w:rsidRPr="00950063">
        <w:rPr>
          <w:rFonts w:ascii="Arial" w:hAnsi="Arial" w:cs="Arial"/>
          <w:sz w:val="22"/>
          <w:szCs w:val="22"/>
          <w:lang w:val="en-US"/>
        </w:rPr>
        <w:t>Mennin</w:t>
      </w:r>
      <w:proofErr w:type="spellEnd"/>
      <w:r w:rsidRPr="00950063">
        <w:rPr>
          <w:rFonts w:ascii="Arial" w:hAnsi="Arial" w:cs="Arial"/>
          <w:sz w:val="22"/>
          <w:szCs w:val="22"/>
          <w:lang w:val="en-US"/>
        </w:rPr>
        <w:t xml:space="preserve"> DS. Mindfulness and heart rate variability in individuals with high and low generalized anxiety symptoms. </w:t>
      </w:r>
      <w:proofErr w:type="spellStart"/>
      <w:r w:rsidRPr="00950063">
        <w:rPr>
          <w:rFonts w:ascii="Arial" w:hAnsi="Arial" w:cs="Arial"/>
          <w:sz w:val="22"/>
          <w:szCs w:val="22"/>
          <w:lang w:val="en-US"/>
        </w:rPr>
        <w:t>Behaviour</w:t>
      </w:r>
      <w:proofErr w:type="spellEnd"/>
      <w:r w:rsidRPr="00950063">
        <w:rPr>
          <w:rFonts w:ascii="Arial" w:hAnsi="Arial" w:cs="Arial"/>
          <w:sz w:val="22"/>
          <w:szCs w:val="22"/>
          <w:lang w:val="en-US"/>
        </w:rPr>
        <w:t xml:space="preserve"> Research and Therapy 51 (2013) 386e391. </w:t>
      </w:r>
      <w:r w:rsidRPr="00950063">
        <w:rPr>
          <w:rFonts w:ascii="Arial" w:hAnsi="Arial" w:cs="Arial"/>
          <w:color w:val="000066"/>
          <w:sz w:val="22"/>
          <w:szCs w:val="22"/>
          <w:lang w:val="en-US"/>
        </w:rPr>
        <w:t xml:space="preserve">doi.org/10.1016/j.brat.2013.03.005 </w:t>
      </w:r>
    </w:p>
    <w:p w14:paraId="4F815301" w14:textId="78F7B7E0" w:rsidR="00F90301" w:rsidRPr="00950063" w:rsidRDefault="00102198" w:rsidP="00950063">
      <w:pPr>
        <w:spacing w:before="120" w:after="0" w:line="480" w:lineRule="auto"/>
        <w:jc w:val="both"/>
        <w:rPr>
          <w:rFonts w:ascii="Arial" w:hAnsi="Arial" w:cs="Arial"/>
          <w:lang w:val="en-GB"/>
        </w:rPr>
      </w:pPr>
      <w:r w:rsidRPr="00950063">
        <w:rPr>
          <w:rFonts w:ascii="Arial" w:hAnsi="Arial" w:cs="Arial"/>
          <w:lang w:val="en-GB"/>
        </w:rPr>
        <w:t xml:space="preserve">[22] </w:t>
      </w:r>
      <w:r w:rsidRPr="00950063">
        <w:rPr>
          <w:rFonts w:ascii="Arial" w:hAnsi="Arial" w:cs="Arial"/>
          <w:iCs/>
          <w:lang w:val="en-US"/>
        </w:rPr>
        <w:t xml:space="preserve">Sun S, Hu C, Pan J, Liu C and Huang M (2019) Trait Mindfulness Is Associated With the Self-Similarity of Heart Rate Variability. Front. Psychol. 10:314. </w:t>
      </w:r>
      <w:proofErr w:type="spellStart"/>
      <w:r w:rsidRPr="00950063">
        <w:rPr>
          <w:rFonts w:ascii="Arial" w:hAnsi="Arial" w:cs="Arial"/>
          <w:iCs/>
          <w:lang w:val="en-US"/>
        </w:rPr>
        <w:t>doi</w:t>
      </w:r>
      <w:proofErr w:type="spellEnd"/>
      <w:r w:rsidRPr="00950063">
        <w:rPr>
          <w:rFonts w:ascii="Arial" w:hAnsi="Arial" w:cs="Arial"/>
          <w:iCs/>
          <w:lang w:val="en-US"/>
        </w:rPr>
        <w:t>: 10.3389/fpsyg.2019.00314</w:t>
      </w:r>
    </w:p>
    <w:p w14:paraId="069B6A2A" w14:textId="77777777" w:rsidR="00102198" w:rsidRPr="00950063" w:rsidRDefault="00F90301" w:rsidP="00950063">
      <w:pPr>
        <w:pStyle w:val="NormalWeb"/>
        <w:spacing w:before="120" w:beforeAutospacing="0" w:after="0" w:afterAutospacing="0" w:line="480" w:lineRule="auto"/>
        <w:jc w:val="both"/>
        <w:rPr>
          <w:rFonts w:ascii="Arial" w:hAnsi="Arial" w:cs="Arial"/>
          <w:sz w:val="22"/>
          <w:szCs w:val="22"/>
          <w:lang w:val="en-US"/>
        </w:rPr>
      </w:pPr>
      <w:r w:rsidRPr="00950063">
        <w:rPr>
          <w:rFonts w:ascii="Arial" w:hAnsi="Arial" w:cs="Arial"/>
          <w:sz w:val="22"/>
          <w:szCs w:val="22"/>
          <w:lang w:val="en-GB"/>
        </w:rPr>
        <w:t>[</w:t>
      </w:r>
      <w:r w:rsidR="00102198" w:rsidRPr="00950063">
        <w:rPr>
          <w:rFonts w:ascii="Arial" w:hAnsi="Arial" w:cs="Arial"/>
          <w:sz w:val="22"/>
          <w:szCs w:val="22"/>
          <w:lang w:val="en-GB"/>
        </w:rPr>
        <w:t>23</w:t>
      </w:r>
      <w:r w:rsidRPr="00950063">
        <w:rPr>
          <w:rFonts w:ascii="Arial" w:hAnsi="Arial" w:cs="Arial"/>
          <w:sz w:val="22"/>
          <w:szCs w:val="22"/>
          <w:lang w:val="en-GB"/>
        </w:rPr>
        <w:t>]</w:t>
      </w:r>
      <w:r w:rsidR="00102198" w:rsidRPr="00950063">
        <w:rPr>
          <w:rFonts w:ascii="Arial" w:hAnsi="Arial" w:cs="Arial"/>
          <w:sz w:val="22"/>
          <w:szCs w:val="22"/>
          <w:lang w:val="en-GB"/>
        </w:rPr>
        <w:t xml:space="preserve"> </w:t>
      </w:r>
      <w:proofErr w:type="spellStart"/>
      <w:r w:rsidR="00102198" w:rsidRPr="00950063">
        <w:rPr>
          <w:rFonts w:ascii="Arial" w:hAnsi="Arial" w:cs="Arial"/>
          <w:iCs/>
          <w:sz w:val="22"/>
          <w:szCs w:val="22"/>
          <w:lang w:val="en-US"/>
        </w:rPr>
        <w:t>Schoenrock</w:t>
      </w:r>
      <w:proofErr w:type="spellEnd"/>
      <w:r w:rsidR="00102198" w:rsidRPr="00950063">
        <w:rPr>
          <w:rFonts w:ascii="Arial" w:hAnsi="Arial" w:cs="Arial"/>
          <w:iCs/>
          <w:sz w:val="22"/>
          <w:szCs w:val="22"/>
          <w:lang w:val="en-US"/>
        </w:rPr>
        <w:t xml:space="preserve"> B, Zander V, Dern S, Limper U, Mulder E, </w:t>
      </w:r>
      <w:proofErr w:type="spellStart"/>
      <w:r w:rsidR="00102198" w:rsidRPr="00950063">
        <w:rPr>
          <w:rFonts w:ascii="Arial" w:hAnsi="Arial" w:cs="Arial"/>
          <w:iCs/>
          <w:sz w:val="22"/>
          <w:szCs w:val="22"/>
          <w:lang w:val="en-US"/>
        </w:rPr>
        <w:t>Veraksits</w:t>
      </w:r>
      <w:proofErr w:type="spellEnd"/>
      <w:r w:rsidR="00102198" w:rsidRPr="00950063">
        <w:rPr>
          <w:rFonts w:ascii="Arial" w:hAnsi="Arial" w:cs="Arial"/>
          <w:iCs/>
          <w:sz w:val="22"/>
          <w:szCs w:val="22"/>
          <w:lang w:val="en-US"/>
        </w:rPr>
        <w:t xml:space="preserve">̌ A, </w:t>
      </w:r>
      <w:proofErr w:type="spellStart"/>
      <w:r w:rsidR="00102198" w:rsidRPr="00950063">
        <w:rPr>
          <w:rFonts w:ascii="Arial" w:hAnsi="Arial" w:cs="Arial"/>
          <w:iCs/>
          <w:sz w:val="22"/>
          <w:szCs w:val="22"/>
          <w:lang w:val="en-US"/>
        </w:rPr>
        <w:t>Viir</w:t>
      </w:r>
      <w:proofErr w:type="spellEnd"/>
      <w:r w:rsidR="00102198" w:rsidRPr="00950063">
        <w:rPr>
          <w:rFonts w:ascii="Arial" w:hAnsi="Arial" w:cs="Arial"/>
          <w:iCs/>
          <w:sz w:val="22"/>
          <w:szCs w:val="22"/>
          <w:lang w:val="en-US"/>
        </w:rPr>
        <w:t xml:space="preserve"> R, Kramer A, Stokes MJ, </w:t>
      </w:r>
      <w:proofErr w:type="spellStart"/>
      <w:r w:rsidR="00102198" w:rsidRPr="00950063">
        <w:rPr>
          <w:rFonts w:ascii="Arial" w:hAnsi="Arial" w:cs="Arial"/>
          <w:iCs/>
          <w:sz w:val="22"/>
          <w:szCs w:val="22"/>
          <w:lang w:val="en-US"/>
        </w:rPr>
        <w:t>Salanova</w:t>
      </w:r>
      <w:proofErr w:type="spellEnd"/>
      <w:r w:rsidR="00102198" w:rsidRPr="00950063">
        <w:rPr>
          <w:rFonts w:ascii="Arial" w:hAnsi="Arial" w:cs="Arial"/>
          <w:iCs/>
          <w:sz w:val="22"/>
          <w:szCs w:val="22"/>
          <w:lang w:val="en-US"/>
        </w:rPr>
        <w:t xml:space="preserve"> M, </w:t>
      </w:r>
      <w:proofErr w:type="spellStart"/>
      <w:r w:rsidR="00102198" w:rsidRPr="00950063">
        <w:rPr>
          <w:rFonts w:ascii="Arial" w:hAnsi="Arial" w:cs="Arial"/>
          <w:iCs/>
          <w:sz w:val="22"/>
          <w:szCs w:val="22"/>
          <w:lang w:val="en-US"/>
        </w:rPr>
        <w:t>Peipsi</w:t>
      </w:r>
      <w:proofErr w:type="spellEnd"/>
      <w:r w:rsidR="00102198" w:rsidRPr="00950063">
        <w:rPr>
          <w:rFonts w:ascii="Arial" w:hAnsi="Arial" w:cs="Arial"/>
          <w:iCs/>
          <w:sz w:val="22"/>
          <w:szCs w:val="22"/>
          <w:lang w:val="en-US"/>
        </w:rPr>
        <w:t xml:space="preserve"> A and </w:t>
      </w:r>
      <w:proofErr w:type="spellStart"/>
      <w:r w:rsidR="00102198" w:rsidRPr="00950063">
        <w:rPr>
          <w:rFonts w:ascii="Arial" w:hAnsi="Arial" w:cs="Arial"/>
          <w:iCs/>
          <w:sz w:val="22"/>
          <w:szCs w:val="22"/>
          <w:lang w:val="en-US"/>
        </w:rPr>
        <w:t>Blottner</w:t>
      </w:r>
      <w:proofErr w:type="spellEnd"/>
      <w:r w:rsidR="00102198" w:rsidRPr="00950063">
        <w:rPr>
          <w:rFonts w:ascii="Arial" w:hAnsi="Arial" w:cs="Arial"/>
          <w:iCs/>
          <w:sz w:val="22"/>
          <w:szCs w:val="22"/>
          <w:lang w:val="en-US"/>
        </w:rPr>
        <w:t xml:space="preserve"> D (2018) Bed Rest, Exercise Countermeasure and Reconditioning Effects on the Human Resting Muscle Tone System. Front. Physiol. 9:810. </w:t>
      </w:r>
      <w:proofErr w:type="spellStart"/>
      <w:r w:rsidR="00102198" w:rsidRPr="00950063">
        <w:rPr>
          <w:rFonts w:ascii="Arial" w:hAnsi="Arial" w:cs="Arial"/>
          <w:iCs/>
          <w:sz w:val="22"/>
          <w:szCs w:val="22"/>
          <w:lang w:val="en-US"/>
        </w:rPr>
        <w:t>doi</w:t>
      </w:r>
      <w:proofErr w:type="spellEnd"/>
      <w:r w:rsidR="00102198" w:rsidRPr="00950063">
        <w:rPr>
          <w:rFonts w:ascii="Arial" w:hAnsi="Arial" w:cs="Arial"/>
          <w:iCs/>
          <w:sz w:val="22"/>
          <w:szCs w:val="22"/>
          <w:lang w:val="en-US"/>
        </w:rPr>
        <w:t xml:space="preserve">: 10.3389/fphys.2018.00810 </w:t>
      </w:r>
    </w:p>
    <w:p w14:paraId="03667BCF" w14:textId="1C1F8288" w:rsidR="00F90301" w:rsidRPr="00950063" w:rsidRDefault="00F90301" w:rsidP="00950063">
      <w:pPr>
        <w:autoSpaceDE w:val="0"/>
        <w:autoSpaceDN w:val="0"/>
        <w:adjustRightInd w:val="0"/>
        <w:spacing w:before="120" w:after="0" w:line="480" w:lineRule="auto"/>
        <w:jc w:val="both"/>
        <w:rPr>
          <w:rFonts w:ascii="Arial" w:hAnsi="Arial" w:cs="Arial"/>
          <w:bCs/>
          <w:lang w:val="en-GB"/>
        </w:rPr>
      </w:pPr>
      <w:r w:rsidRPr="00950063">
        <w:rPr>
          <w:rFonts w:ascii="Arial" w:hAnsi="Arial" w:cs="Arial"/>
          <w:lang w:val="en-GB"/>
        </w:rPr>
        <w:lastRenderedPageBreak/>
        <w:t>[</w:t>
      </w:r>
      <w:r w:rsidR="00102198" w:rsidRPr="00950063">
        <w:rPr>
          <w:rFonts w:ascii="Arial" w:hAnsi="Arial" w:cs="Arial"/>
          <w:lang w:val="en-GB"/>
        </w:rPr>
        <w:t>24</w:t>
      </w:r>
      <w:r w:rsidRPr="00950063">
        <w:rPr>
          <w:rFonts w:ascii="Arial" w:hAnsi="Arial" w:cs="Arial"/>
          <w:lang w:val="en-GB"/>
        </w:rPr>
        <w:t>]</w:t>
      </w:r>
      <w:r w:rsidR="00102198" w:rsidRPr="00950063">
        <w:rPr>
          <w:rFonts w:ascii="Arial" w:hAnsi="Arial" w:cs="Arial"/>
          <w:lang w:val="en-GB"/>
        </w:rPr>
        <w:t xml:space="preserve"> Sang-Wan H,</w:t>
      </w:r>
      <w:r w:rsidR="00102198" w:rsidRPr="00950063">
        <w:rPr>
          <w:rFonts w:ascii="Arial" w:hAnsi="Arial" w:cs="Arial"/>
          <w:bCs/>
          <w:lang w:val="en-GB"/>
        </w:rPr>
        <w:t xml:space="preserve"> </w:t>
      </w:r>
      <w:r w:rsidR="00102198" w:rsidRPr="00950063">
        <w:rPr>
          <w:rFonts w:ascii="Arial" w:hAnsi="Arial" w:cs="Arial"/>
          <w:lang w:val="en-GB"/>
        </w:rPr>
        <w:t>Lee JW.</w:t>
      </w:r>
      <w:r w:rsidR="00102198" w:rsidRPr="00950063">
        <w:rPr>
          <w:rFonts w:ascii="Arial" w:hAnsi="Arial" w:cs="Arial"/>
          <w:bCs/>
          <w:lang w:val="en-GB"/>
        </w:rPr>
        <w:t xml:space="preserve"> Effects of integrated treatment with LED and microcurrent on muscle tone and stiffness in the calf muscle during moderate aerobic exercise. 2018.</w:t>
      </w:r>
      <w:r w:rsidR="00102198" w:rsidRPr="00950063">
        <w:rPr>
          <w:rFonts w:ascii="Arial" w:hAnsi="Arial" w:cs="Arial"/>
          <w:lang w:val="en-GB"/>
        </w:rPr>
        <w:t xml:space="preserve"> </w:t>
      </w:r>
      <w:r w:rsidR="00102198" w:rsidRPr="00950063">
        <w:rPr>
          <w:rFonts w:ascii="Arial" w:hAnsi="Arial" w:cs="Arial"/>
          <w:bCs/>
          <w:lang w:val="en-GB"/>
        </w:rPr>
        <w:t xml:space="preserve">J. Phys. </w:t>
      </w:r>
      <w:proofErr w:type="spellStart"/>
      <w:r w:rsidR="00102198" w:rsidRPr="00950063">
        <w:rPr>
          <w:rFonts w:ascii="Arial" w:hAnsi="Arial" w:cs="Arial"/>
          <w:bCs/>
          <w:lang w:val="en-GB"/>
        </w:rPr>
        <w:t>Ther</w:t>
      </w:r>
      <w:proofErr w:type="spellEnd"/>
      <w:r w:rsidR="00102198" w:rsidRPr="00950063">
        <w:rPr>
          <w:rFonts w:ascii="Arial" w:hAnsi="Arial" w:cs="Arial"/>
          <w:bCs/>
          <w:lang w:val="en-GB"/>
        </w:rPr>
        <w:t>. Sci. 30: 816–819.</w:t>
      </w:r>
    </w:p>
    <w:p w14:paraId="4CBD22CE" w14:textId="77777777" w:rsidR="00102198" w:rsidRPr="00950063" w:rsidRDefault="00F90301" w:rsidP="00950063">
      <w:pPr>
        <w:pStyle w:val="NormalWeb"/>
        <w:spacing w:before="120" w:beforeAutospacing="0" w:after="0" w:afterAutospacing="0" w:line="480" w:lineRule="auto"/>
        <w:jc w:val="both"/>
        <w:rPr>
          <w:rFonts w:ascii="Arial" w:hAnsi="Arial" w:cs="Arial"/>
          <w:color w:val="000000" w:themeColor="text1"/>
          <w:sz w:val="22"/>
          <w:szCs w:val="22"/>
          <w:lang w:val="en-US"/>
        </w:rPr>
      </w:pPr>
      <w:r w:rsidRPr="00950063">
        <w:rPr>
          <w:rFonts w:ascii="Arial" w:hAnsi="Arial" w:cs="Arial"/>
          <w:sz w:val="22"/>
          <w:szCs w:val="22"/>
          <w:lang w:val="en-GB"/>
        </w:rPr>
        <w:t>[</w:t>
      </w:r>
      <w:r w:rsidR="00102198" w:rsidRPr="00950063">
        <w:rPr>
          <w:rFonts w:ascii="Arial" w:hAnsi="Arial" w:cs="Arial"/>
          <w:sz w:val="22"/>
          <w:szCs w:val="22"/>
          <w:lang w:val="en-GB"/>
        </w:rPr>
        <w:t>25</w:t>
      </w:r>
      <w:r w:rsidRPr="00950063">
        <w:rPr>
          <w:rFonts w:ascii="Arial" w:hAnsi="Arial" w:cs="Arial"/>
          <w:sz w:val="22"/>
          <w:szCs w:val="22"/>
          <w:lang w:val="en-GB"/>
        </w:rPr>
        <w:t>]</w:t>
      </w:r>
      <w:r w:rsidR="00102198" w:rsidRPr="00950063">
        <w:rPr>
          <w:rFonts w:ascii="Arial" w:hAnsi="Arial" w:cs="Arial"/>
          <w:sz w:val="22"/>
          <w:szCs w:val="22"/>
          <w:lang w:val="en-GB"/>
        </w:rPr>
        <w:t xml:space="preserve"> </w:t>
      </w:r>
      <w:r w:rsidR="00102198" w:rsidRPr="00950063">
        <w:rPr>
          <w:rFonts w:ascii="Arial" w:hAnsi="Arial" w:cs="Arial"/>
          <w:color w:val="000000" w:themeColor="text1"/>
          <w:sz w:val="22"/>
          <w:szCs w:val="22"/>
          <w:lang w:val="en-US"/>
        </w:rPr>
        <w:t xml:space="preserve">Kubo K, Ishigaki T, Ikebukuro T. Effects of plyometric and isometric training on muscle and tendon stiffness in vivo </w:t>
      </w:r>
      <w:proofErr w:type="spellStart"/>
      <w:r w:rsidR="00102198" w:rsidRPr="00950063">
        <w:rPr>
          <w:rFonts w:ascii="Arial" w:hAnsi="Arial" w:cs="Arial"/>
          <w:sz w:val="22"/>
          <w:szCs w:val="22"/>
          <w:lang w:val="en-US"/>
        </w:rPr>
        <w:t>Physiol</w:t>
      </w:r>
      <w:proofErr w:type="spellEnd"/>
      <w:r w:rsidR="00102198" w:rsidRPr="00950063">
        <w:rPr>
          <w:rFonts w:ascii="Arial" w:hAnsi="Arial" w:cs="Arial"/>
          <w:sz w:val="22"/>
          <w:szCs w:val="22"/>
          <w:lang w:val="en-US"/>
        </w:rPr>
        <w:t xml:space="preserve"> Rep, 5 (15), 2017, e13374 https://doi.org/10.14814/phy2.13374 </w:t>
      </w:r>
    </w:p>
    <w:p w14:paraId="0EED2735" w14:textId="59A62B9B" w:rsidR="00102198" w:rsidRPr="00950063" w:rsidRDefault="00102198" w:rsidP="00950063">
      <w:pPr>
        <w:spacing w:before="120" w:after="0" w:line="480" w:lineRule="auto"/>
        <w:jc w:val="both"/>
        <w:rPr>
          <w:rFonts w:ascii="Arial" w:hAnsi="Arial" w:cs="Arial"/>
          <w:lang w:val="en-GB"/>
        </w:rPr>
      </w:pPr>
      <w:r w:rsidRPr="00950063">
        <w:rPr>
          <w:rFonts w:ascii="Arial" w:hAnsi="Arial" w:cs="Arial"/>
          <w:lang w:val="en-GB"/>
        </w:rPr>
        <w:t xml:space="preserve">[26] </w:t>
      </w:r>
      <w:r w:rsidRPr="00950063">
        <w:rPr>
          <w:rFonts w:ascii="Arial" w:hAnsi="Arial" w:cs="Arial"/>
          <w:lang w:val="en-US"/>
        </w:rPr>
        <w:t xml:space="preserve">Grau M, Cremer JM, Schmeichel S, Kunkel M and Bloch W. Comparisons of Blood  Parameters, Red Blood Cell Deformability and Circulating Nitric Oxide Between Males and Females Considering Hormonal Contraception: A Longitudinal Gender Study. Front. Physiol. 2018. 9:1835. </w:t>
      </w:r>
      <w:proofErr w:type="spellStart"/>
      <w:r w:rsidRPr="00950063">
        <w:rPr>
          <w:rFonts w:ascii="Arial" w:hAnsi="Arial" w:cs="Arial"/>
          <w:lang w:val="en-US"/>
        </w:rPr>
        <w:t>doi</w:t>
      </w:r>
      <w:proofErr w:type="spellEnd"/>
      <w:r w:rsidRPr="00950063">
        <w:rPr>
          <w:rFonts w:ascii="Arial" w:hAnsi="Arial" w:cs="Arial"/>
          <w:lang w:val="en-US"/>
        </w:rPr>
        <w:t>: 10.3389/fphys.2018.01835</w:t>
      </w:r>
    </w:p>
    <w:p w14:paraId="3A602D94" w14:textId="7966155C" w:rsidR="00102198" w:rsidRPr="00FE49B5" w:rsidRDefault="00F90301" w:rsidP="00950063">
      <w:pPr>
        <w:pStyle w:val="NormalWeb"/>
        <w:spacing w:before="120" w:beforeAutospacing="0" w:after="0" w:afterAutospacing="0" w:line="480" w:lineRule="auto"/>
        <w:jc w:val="both"/>
        <w:rPr>
          <w:rFonts w:ascii="Arial" w:hAnsi="Arial" w:cs="Arial"/>
          <w:sz w:val="22"/>
          <w:szCs w:val="22"/>
        </w:rPr>
      </w:pPr>
      <w:r w:rsidRPr="00950063">
        <w:rPr>
          <w:rFonts w:ascii="Arial" w:hAnsi="Arial" w:cs="Arial"/>
          <w:sz w:val="22"/>
          <w:szCs w:val="22"/>
          <w:lang w:val="en-GB"/>
        </w:rPr>
        <w:t>[</w:t>
      </w:r>
      <w:r w:rsidR="00102198" w:rsidRPr="00950063">
        <w:rPr>
          <w:rFonts w:ascii="Arial" w:hAnsi="Arial" w:cs="Arial"/>
          <w:sz w:val="22"/>
          <w:szCs w:val="22"/>
          <w:lang w:val="en-GB"/>
        </w:rPr>
        <w:t>2</w:t>
      </w:r>
      <w:r w:rsidR="003263C2">
        <w:rPr>
          <w:rFonts w:ascii="Arial" w:hAnsi="Arial" w:cs="Arial"/>
          <w:sz w:val="22"/>
          <w:szCs w:val="22"/>
          <w:lang w:val="en-GB"/>
        </w:rPr>
        <w:t>7</w:t>
      </w:r>
      <w:r w:rsidRPr="00950063">
        <w:rPr>
          <w:rFonts w:ascii="Arial" w:hAnsi="Arial" w:cs="Arial"/>
          <w:sz w:val="22"/>
          <w:szCs w:val="22"/>
          <w:lang w:val="en-GB"/>
        </w:rPr>
        <w:t>]</w:t>
      </w:r>
      <w:r w:rsidR="00102198" w:rsidRPr="00950063">
        <w:rPr>
          <w:rFonts w:ascii="Arial" w:hAnsi="Arial" w:cs="Arial"/>
          <w:sz w:val="22"/>
          <w:szCs w:val="22"/>
          <w:lang w:val="en-US"/>
        </w:rPr>
        <w:t xml:space="preserve"> Monteiro-Rodrigues L, Pinto PC, Leal A. Transcutaneous flow related variables measured in vivo: the effects of gender. </w:t>
      </w:r>
      <w:r w:rsidR="00102198" w:rsidRPr="00FE49B5">
        <w:rPr>
          <w:rFonts w:ascii="Arial" w:hAnsi="Arial" w:cs="Arial"/>
          <w:sz w:val="22"/>
          <w:szCs w:val="22"/>
        </w:rPr>
        <w:t>BMC Dermatology 2001, 1:4. http://www.biomedcentral.com/1471-5945/1/4</w:t>
      </w:r>
    </w:p>
    <w:p w14:paraId="1A49EE45" w14:textId="0905F015" w:rsidR="00F90301" w:rsidRPr="00FE49B5" w:rsidRDefault="00F90301" w:rsidP="00950063">
      <w:pPr>
        <w:spacing w:before="120" w:line="480" w:lineRule="auto"/>
        <w:jc w:val="both"/>
        <w:rPr>
          <w:rFonts w:ascii="Arial" w:hAnsi="Arial" w:cs="Arial"/>
        </w:rPr>
      </w:pPr>
    </w:p>
    <w:p w14:paraId="15186D00" w14:textId="651A5278" w:rsidR="00FD7DC5" w:rsidRPr="00FE49B5" w:rsidRDefault="00FD7DC5" w:rsidP="00950063">
      <w:pPr>
        <w:shd w:val="clear" w:color="auto" w:fill="FFFFFF"/>
        <w:spacing w:before="120" w:after="0" w:line="480" w:lineRule="auto"/>
        <w:jc w:val="both"/>
        <w:rPr>
          <w:rFonts w:ascii="Arial" w:eastAsia="Times New Roman" w:hAnsi="Arial" w:cs="Arial"/>
          <w:b/>
          <w:bCs/>
          <w:color w:val="000000"/>
          <w:kern w:val="36"/>
          <w:lang w:eastAsia="pt-PT"/>
        </w:rPr>
      </w:pPr>
    </w:p>
    <w:p w14:paraId="3DDAABA6" w14:textId="77777777" w:rsidR="00FD7DC5" w:rsidRPr="00FE49B5" w:rsidRDefault="00FD7DC5" w:rsidP="00950063">
      <w:pPr>
        <w:shd w:val="clear" w:color="auto" w:fill="FFFFFF"/>
        <w:spacing w:before="120" w:after="0" w:line="480" w:lineRule="auto"/>
        <w:jc w:val="both"/>
        <w:rPr>
          <w:rFonts w:ascii="Arial" w:eastAsia="Times New Roman" w:hAnsi="Arial" w:cs="Arial"/>
          <w:b/>
          <w:bCs/>
          <w:color w:val="000000"/>
          <w:kern w:val="36"/>
          <w:lang w:eastAsia="pt-PT"/>
        </w:rPr>
      </w:pPr>
    </w:p>
    <w:p w14:paraId="71C6C549" w14:textId="77777777" w:rsidR="00FD7DC5" w:rsidRPr="00FE49B5" w:rsidRDefault="00FD7DC5" w:rsidP="00950063">
      <w:pPr>
        <w:spacing w:before="120" w:after="0" w:line="480" w:lineRule="auto"/>
        <w:jc w:val="both"/>
        <w:rPr>
          <w:rFonts w:ascii="Arial" w:hAnsi="Arial" w:cs="Arial"/>
        </w:rPr>
      </w:pPr>
    </w:p>
    <w:p w14:paraId="04B81AA5" w14:textId="77777777" w:rsidR="00FD7DC5" w:rsidRPr="00FE49B5" w:rsidRDefault="00FD7DC5" w:rsidP="00950063">
      <w:pPr>
        <w:spacing w:line="480" w:lineRule="auto"/>
        <w:jc w:val="both"/>
        <w:rPr>
          <w:rFonts w:ascii="Arial" w:hAnsi="Arial" w:cs="Arial"/>
        </w:rPr>
      </w:pPr>
    </w:p>
    <w:p w14:paraId="7FED982A" w14:textId="23D3004F" w:rsidR="00FD7DC5" w:rsidRPr="00FE49B5" w:rsidRDefault="00FD7DC5" w:rsidP="00950063">
      <w:pPr>
        <w:spacing w:line="480" w:lineRule="auto"/>
        <w:rPr>
          <w:rFonts w:ascii="Arial" w:hAnsi="Arial" w:cs="Arial"/>
        </w:rPr>
      </w:pPr>
      <w:r w:rsidRPr="00FE49B5">
        <w:rPr>
          <w:rFonts w:ascii="Arial" w:hAnsi="Arial" w:cs="Arial"/>
        </w:rPr>
        <w:br w:type="page"/>
      </w:r>
    </w:p>
    <w:p w14:paraId="141082FA" w14:textId="77777777" w:rsidR="00CC0E94" w:rsidRPr="00FE49B5" w:rsidRDefault="00CC0E94" w:rsidP="00CC0E94">
      <w:pPr>
        <w:rPr>
          <w:rFonts w:ascii="Arial" w:hAnsi="Arial" w:cs="Arial"/>
          <w:b/>
          <w:noProof/>
          <w:lang w:eastAsia="pt-PT"/>
        </w:rPr>
      </w:pPr>
      <w:r w:rsidRPr="00FE49B5">
        <w:rPr>
          <w:rFonts w:ascii="Arial" w:hAnsi="Arial" w:cs="Arial"/>
          <w:b/>
          <w:noProof/>
          <w:lang w:eastAsia="pt-PT"/>
        </w:rPr>
        <w:lastRenderedPageBreak/>
        <w:t>Tables and Figures / Tabelas e figuras</w:t>
      </w:r>
    </w:p>
    <w:p w14:paraId="1986D68F" w14:textId="4B839F82" w:rsidR="004F2015" w:rsidRDefault="008D223C" w:rsidP="0029080C">
      <w:pPr>
        <w:jc w:val="both"/>
        <w:rPr>
          <w:rFonts w:ascii="Times New Roman" w:hAnsi="Times New Roman" w:cs="Times New Roman"/>
          <w:lang w:val="en-GB"/>
        </w:rPr>
      </w:pPr>
      <w:r>
        <w:rPr>
          <w:rFonts w:ascii="Times New Roman" w:hAnsi="Times New Roman" w:cs="Times New Roman"/>
          <w:noProof/>
          <w:lang w:eastAsia="pt-PT"/>
        </w:rPr>
        <w:drawing>
          <wp:inline distT="0" distB="0" distL="0" distR="0" wp14:anchorId="0D189172" wp14:editId="1874A323">
            <wp:extent cx="4373880" cy="1231673"/>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4757" cy="1243184"/>
                    </a:xfrm>
                    <a:prstGeom prst="rect">
                      <a:avLst/>
                    </a:prstGeom>
                    <a:noFill/>
                  </pic:spPr>
                </pic:pic>
              </a:graphicData>
            </a:graphic>
          </wp:inline>
        </w:drawing>
      </w:r>
    </w:p>
    <w:p w14:paraId="5E649D74" w14:textId="77777777" w:rsidR="00B4059A" w:rsidRDefault="007616BC" w:rsidP="00B4059A">
      <w:pPr>
        <w:spacing w:after="0" w:line="360" w:lineRule="auto"/>
        <w:jc w:val="both"/>
        <w:rPr>
          <w:rFonts w:ascii="Arial" w:hAnsi="Arial" w:cs="Arial"/>
          <w:b/>
          <w:sz w:val="20"/>
          <w:szCs w:val="20"/>
          <w:lang w:val="en-GB"/>
        </w:rPr>
      </w:pPr>
      <w:r w:rsidRPr="007616BC">
        <w:rPr>
          <w:rFonts w:ascii="Arial" w:hAnsi="Arial" w:cs="Arial"/>
          <w:b/>
          <w:sz w:val="20"/>
          <w:szCs w:val="20"/>
          <w:lang w:val="en-GB"/>
        </w:rPr>
        <w:t xml:space="preserve">Figure 1. </w:t>
      </w:r>
      <w:r>
        <w:rPr>
          <w:rFonts w:ascii="Arial" w:hAnsi="Arial" w:cs="Arial"/>
          <w:sz w:val="20"/>
          <w:szCs w:val="20"/>
          <w:lang w:val="en-GB"/>
        </w:rPr>
        <w:t>Example of the r</w:t>
      </w:r>
      <w:r w:rsidRPr="007616BC">
        <w:rPr>
          <w:rFonts w:ascii="Arial" w:hAnsi="Arial" w:cs="Arial"/>
          <w:sz w:val="20"/>
          <w:szCs w:val="20"/>
          <w:lang w:val="en-GB"/>
        </w:rPr>
        <w:t>egion of interest</w:t>
      </w:r>
      <w:r>
        <w:rPr>
          <w:rFonts w:ascii="Arial" w:hAnsi="Arial" w:cs="Arial"/>
          <w:sz w:val="20"/>
          <w:szCs w:val="20"/>
          <w:lang w:val="en-GB"/>
        </w:rPr>
        <w:t xml:space="preserve"> </w:t>
      </w:r>
      <w:r w:rsidRPr="007616BC">
        <w:rPr>
          <w:rFonts w:ascii="Arial" w:hAnsi="Arial" w:cs="Arial"/>
          <w:sz w:val="20"/>
          <w:szCs w:val="20"/>
          <w:lang w:val="en-GB"/>
        </w:rPr>
        <w:t>(ROI) to evaluate the CRBC</w:t>
      </w:r>
      <w:r>
        <w:rPr>
          <w:rFonts w:ascii="Arial" w:hAnsi="Arial" w:cs="Arial"/>
          <w:sz w:val="20"/>
          <w:szCs w:val="20"/>
          <w:lang w:val="en-GB"/>
        </w:rPr>
        <w:t xml:space="preserve"> during the 3 phases of the protocol</w:t>
      </w:r>
    </w:p>
    <w:p w14:paraId="2EEF43BC" w14:textId="03EACC12" w:rsidR="004F2015" w:rsidRPr="00E9487F" w:rsidRDefault="00B4059A" w:rsidP="00E9487F">
      <w:pPr>
        <w:spacing w:after="0" w:line="360" w:lineRule="auto"/>
        <w:jc w:val="both"/>
        <w:rPr>
          <w:rFonts w:ascii="Arial" w:hAnsi="Arial" w:cs="Arial"/>
          <w:b/>
          <w:sz w:val="20"/>
          <w:szCs w:val="20"/>
        </w:rPr>
      </w:pPr>
      <w:r w:rsidRPr="003467AC">
        <w:rPr>
          <w:rFonts w:ascii="Arial" w:hAnsi="Arial" w:cs="Arial"/>
          <w:b/>
          <w:sz w:val="20"/>
          <w:szCs w:val="20"/>
          <w:lang w:val="en-GB"/>
        </w:rPr>
        <w:t xml:space="preserve"> </w:t>
      </w:r>
      <w:r w:rsidR="007616BC" w:rsidRPr="00E9487F">
        <w:rPr>
          <w:rFonts w:ascii="Arial" w:hAnsi="Arial" w:cs="Arial"/>
          <w:b/>
          <w:sz w:val="20"/>
          <w:szCs w:val="20"/>
        </w:rPr>
        <w:t>Figura 1.</w:t>
      </w:r>
      <w:r w:rsidRPr="00E9487F">
        <w:rPr>
          <w:rFonts w:ascii="Arial" w:hAnsi="Arial" w:cs="Arial"/>
          <w:b/>
          <w:sz w:val="20"/>
          <w:szCs w:val="20"/>
        </w:rPr>
        <w:t xml:space="preserve"> </w:t>
      </w:r>
      <w:r w:rsidRPr="00B4059A">
        <w:rPr>
          <w:rFonts w:ascii="Arial" w:hAnsi="Arial" w:cs="Arial"/>
          <w:sz w:val="20"/>
          <w:szCs w:val="20"/>
        </w:rPr>
        <w:t>Exemplo da região de interesse (ROI) para a avaliação da CCVS durante as 3 fases do protocolo</w:t>
      </w:r>
    </w:p>
    <w:p w14:paraId="6A833CE9" w14:textId="0256A159" w:rsidR="00D74EA1" w:rsidRDefault="00D74EA1" w:rsidP="004F2015">
      <w:pPr>
        <w:rPr>
          <w:rFonts w:ascii="Arial" w:hAnsi="Arial" w:cs="Arial"/>
          <w:sz w:val="20"/>
          <w:szCs w:val="20"/>
        </w:rPr>
      </w:pPr>
    </w:p>
    <w:p w14:paraId="50787EA4" w14:textId="77777777" w:rsidR="00DF12CA" w:rsidRPr="00B4059A" w:rsidRDefault="00DF12CA" w:rsidP="004F2015">
      <w:pPr>
        <w:rPr>
          <w:rFonts w:ascii="Arial" w:hAnsi="Arial" w:cs="Arial"/>
          <w:sz w:val="20"/>
          <w:szCs w:val="20"/>
        </w:rPr>
      </w:pPr>
    </w:p>
    <w:p w14:paraId="08071F5E" w14:textId="77777777" w:rsidR="00DF12CA" w:rsidRDefault="002F274C" w:rsidP="004F2015">
      <w:pPr>
        <w:spacing w:before="120" w:after="0" w:line="360" w:lineRule="auto"/>
        <w:jc w:val="both"/>
        <w:rPr>
          <w:rFonts w:ascii="Arial" w:eastAsia="Times New Roman" w:hAnsi="Arial" w:cs="Arial"/>
          <w:sz w:val="20"/>
          <w:szCs w:val="20"/>
          <w:lang w:eastAsia="pt-PT"/>
        </w:rPr>
      </w:pPr>
      <w:r w:rsidRPr="007616BC">
        <w:rPr>
          <w:rFonts w:ascii="Arial" w:eastAsia="Times New Roman" w:hAnsi="Arial" w:cs="Arial"/>
          <w:b/>
          <w:bCs/>
          <w:sz w:val="20"/>
          <w:szCs w:val="20"/>
          <w:lang w:val="en-US" w:eastAsia="pt-PT"/>
        </w:rPr>
        <w:t xml:space="preserve">Table 1. </w:t>
      </w:r>
      <w:r w:rsidRPr="007616BC">
        <w:rPr>
          <w:rFonts w:ascii="Arial" w:eastAsia="Times New Roman" w:hAnsi="Arial" w:cs="Arial"/>
          <w:sz w:val="20"/>
          <w:szCs w:val="20"/>
          <w:lang w:val="en-US" w:eastAsia="pt-PT"/>
        </w:rPr>
        <w:t xml:space="preserve">Results (mean ± standard deviation) of </w:t>
      </w:r>
      <w:r w:rsidR="00FD7DC5" w:rsidRPr="007616BC">
        <w:rPr>
          <w:rFonts w:ascii="Arial" w:eastAsia="Times New Roman" w:hAnsi="Arial" w:cs="Arial"/>
          <w:sz w:val="20"/>
          <w:szCs w:val="20"/>
          <w:lang w:val="en-US" w:eastAsia="pt-PT"/>
        </w:rPr>
        <w:t xml:space="preserve">variables for </w:t>
      </w:r>
      <w:r w:rsidRPr="007616BC">
        <w:rPr>
          <w:rFonts w:ascii="Arial" w:eastAsia="Times New Roman" w:hAnsi="Arial" w:cs="Arial"/>
          <w:sz w:val="20"/>
          <w:szCs w:val="20"/>
          <w:lang w:val="en-US" w:eastAsia="pt-PT"/>
        </w:rPr>
        <w:t xml:space="preserve">each phase of the protocol. F – Female; M – Male; </w:t>
      </w:r>
      <w:r w:rsidR="00E9487F">
        <w:rPr>
          <w:rFonts w:ascii="Arial" w:eastAsia="Times New Roman" w:hAnsi="Arial" w:cs="Arial"/>
          <w:sz w:val="20"/>
          <w:szCs w:val="20"/>
          <w:lang w:val="en-US" w:eastAsia="pt-PT"/>
        </w:rPr>
        <w:t xml:space="preserve">N/A – Not Applicable; </w:t>
      </w:r>
      <w:r w:rsidRPr="007616BC">
        <w:rPr>
          <w:rFonts w:ascii="Arial" w:eastAsia="Times New Roman" w:hAnsi="Arial" w:cs="Arial"/>
          <w:sz w:val="20"/>
          <w:szCs w:val="20"/>
          <w:lang w:val="en-US" w:eastAsia="pt-PT"/>
        </w:rPr>
        <w:t xml:space="preserve">Statistical comparison for resting phase. </w:t>
      </w:r>
      <w:r w:rsidRPr="003467AC">
        <w:rPr>
          <w:rFonts w:ascii="Arial" w:eastAsia="Times New Roman" w:hAnsi="Arial" w:cs="Arial"/>
          <w:sz w:val="20"/>
          <w:szCs w:val="20"/>
          <w:lang w:eastAsia="pt-PT"/>
        </w:rPr>
        <w:t xml:space="preserve">* - </w:t>
      </w:r>
      <w:proofErr w:type="spellStart"/>
      <w:r w:rsidRPr="003467AC">
        <w:rPr>
          <w:rFonts w:ascii="Arial" w:eastAsia="Times New Roman" w:hAnsi="Arial" w:cs="Arial"/>
          <w:sz w:val="20"/>
          <w:szCs w:val="20"/>
          <w:lang w:eastAsia="pt-PT"/>
        </w:rPr>
        <w:t>statistically</w:t>
      </w:r>
      <w:proofErr w:type="spellEnd"/>
      <w:r w:rsidRPr="003467AC">
        <w:rPr>
          <w:rFonts w:ascii="Arial" w:eastAsia="Times New Roman" w:hAnsi="Arial" w:cs="Arial"/>
          <w:sz w:val="20"/>
          <w:szCs w:val="20"/>
          <w:lang w:eastAsia="pt-PT"/>
        </w:rPr>
        <w:t xml:space="preserve"> </w:t>
      </w:r>
      <w:proofErr w:type="spellStart"/>
      <w:r w:rsidRPr="003467AC">
        <w:rPr>
          <w:rFonts w:ascii="Arial" w:eastAsia="Times New Roman" w:hAnsi="Arial" w:cs="Arial"/>
          <w:sz w:val="20"/>
          <w:szCs w:val="20"/>
          <w:lang w:eastAsia="pt-PT"/>
        </w:rPr>
        <w:t>significant</w:t>
      </w:r>
      <w:proofErr w:type="spellEnd"/>
      <w:r w:rsidRPr="003467AC">
        <w:rPr>
          <w:rFonts w:ascii="Arial" w:eastAsia="Times New Roman" w:hAnsi="Arial" w:cs="Arial"/>
          <w:sz w:val="20"/>
          <w:szCs w:val="20"/>
          <w:lang w:eastAsia="pt-PT"/>
        </w:rPr>
        <w:t xml:space="preserve"> (p &lt; 0.05)</w:t>
      </w:r>
      <w:r w:rsidR="00DF12CA">
        <w:rPr>
          <w:rFonts w:ascii="Arial" w:eastAsia="Times New Roman" w:hAnsi="Arial" w:cs="Arial"/>
          <w:sz w:val="20"/>
          <w:szCs w:val="20"/>
          <w:lang w:eastAsia="pt-PT"/>
        </w:rPr>
        <w:t xml:space="preserve">. </w:t>
      </w:r>
    </w:p>
    <w:p w14:paraId="176BA0BD" w14:textId="2ABE55DA" w:rsidR="00912CE3" w:rsidRDefault="002F274C" w:rsidP="004F2015">
      <w:pPr>
        <w:spacing w:before="120" w:after="0" w:line="360" w:lineRule="auto"/>
        <w:jc w:val="both"/>
        <w:rPr>
          <w:rFonts w:ascii="Arial" w:eastAsia="Times New Roman" w:hAnsi="Arial" w:cs="Arial"/>
          <w:sz w:val="20"/>
          <w:szCs w:val="20"/>
          <w:lang w:eastAsia="pt-PT"/>
        </w:rPr>
      </w:pPr>
      <w:r w:rsidRPr="003467AC">
        <w:rPr>
          <w:rFonts w:ascii="Arial" w:eastAsia="Times New Roman" w:hAnsi="Arial" w:cs="Arial"/>
          <w:sz w:val="20"/>
          <w:szCs w:val="20"/>
          <w:lang w:eastAsia="pt-PT"/>
        </w:rPr>
        <w:br/>
      </w:r>
      <w:r w:rsidRPr="003467AC">
        <w:rPr>
          <w:rFonts w:ascii="Arial" w:eastAsia="Times New Roman" w:hAnsi="Arial" w:cs="Arial"/>
          <w:b/>
          <w:bCs/>
          <w:sz w:val="20"/>
          <w:szCs w:val="20"/>
          <w:lang w:eastAsia="pt-PT"/>
        </w:rPr>
        <w:t>Tabela 1</w:t>
      </w:r>
      <w:r w:rsidR="00FD7DC5" w:rsidRPr="003467AC">
        <w:rPr>
          <w:rFonts w:ascii="Arial" w:eastAsia="Times New Roman" w:hAnsi="Arial" w:cs="Arial"/>
          <w:b/>
          <w:bCs/>
          <w:sz w:val="20"/>
          <w:szCs w:val="20"/>
          <w:lang w:eastAsia="pt-PT"/>
        </w:rPr>
        <w:t xml:space="preserve">. </w:t>
      </w:r>
      <w:r w:rsidRPr="007616BC">
        <w:rPr>
          <w:rFonts w:ascii="Arial" w:eastAsia="Times New Roman" w:hAnsi="Arial" w:cs="Arial"/>
          <w:sz w:val="20"/>
          <w:szCs w:val="20"/>
          <w:lang w:eastAsia="pt-PT"/>
        </w:rPr>
        <w:t>Resultados (</w:t>
      </w:r>
      <w:r w:rsidR="00E9487F" w:rsidRPr="007616BC">
        <w:rPr>
          <w:rFonts w:ascii="Arial" w:eastAsia="Times New Roman" w:hAnsi="Arial" w:cs="Arial"/>
          <w:sz w:val="20"/>
          <w:szCs w:val="20"/>
          <w:lang w:eastAsia="pt-PT"/>
        </w:rPr>
        <w:t>média</w:t>
      </w:r>
      <w:r w:rsidRPr="007616BC">
        <w:rPr>
          <w:rFonts w:ascii="Arial" w:eastAsia="Times New Roman" w:hAnsi="Arial" w:cs="Arial"/>
          <w:sz w:val="20"/>
          <w:szCs w:val="20"/>
          <w:lang w:eastAsia="pt-PT"/>
        </w:rPr>
        <w:t xml:space="preserve"> ± </w:t>
      </w:r>
      <w:proofErr w:type="spellStart"/>
      <w:r w:rsidRPr="007616BC">
        <w:rPr>
          <w:rFonts w:ascii="Arial" w:eastAsia="Times New Roman" w:hAnsi="Arial" w:cs="Arial"/>
          <w:sz w:val="20"/>
          <w:szCs w:val="20"/>
          <w:lang w:eastAsia="pt-PT"/>
        </w:rPr>
        <w:t>desvio-padrão</w:t>
      </w:r>
      <w:proofErr w:type="spellEnd"/>
      <w:r w:rsidRPr="007616BC">
        <w:rPr>
          <w:rFonts w:ascii="Arial" w:eastAsia="Times New Roman" w:hAnsi="Arial" w:cs="Arial"/>
          <w:sz w:val="20"/>
          <w:szCs w:val="20"/>
          <w:lang w:eastAsia="pt-PT"/>
        </w:rPr>
        <w:t xml:space="preserve">) de cada </w:t>
      </w:r>
      <w:r w:rsidR="00E9487F" w:rsidRPr="007616BC">
        <w:rPr>
          <w:rFonts w:ascii="Arial" w:eastAsia="Times New Roman" w:hAnsi="Arial" w:cs="Arial"/>
          <w:sz w:val="20"/>
          <w:szCs w:val="20"/>
          <w:lang w:eastAsia="pt-PT"/>
        </w:rPr>
        <w:t>variável</w:t>
      </w:r>
      <w:r w:rsidRPr="007616BC">
        <w:rPr>
          <w:rFonts w:ascii="Arial" w:eastAsia="Times New Roman" w:hAnsi="Arial" w:cs="Arial"/>
          <w:sz w:val="20"/>
          <w:szCs w:val="20"/>
          <w:lang w:eastAsia="pt-PT"/>
        </w:rPr>
        <w:t xml:space="preserve"> de cada fase do protocolo. </w:t>
      </w:r>
      <w:r w:rsidR="00FD7DC5" w:rsidRPr="007616BC">
        <w:rPr>
          <w:rFonts w:ascii="Arial" w:eastAsia="Times New Roman" w:hAnsi="Arial" w:cs="Arial"/>
          <w:sz w:val="20"/>
          <w:szCs w:val="20"/>
          <w:lang w:eastAsia="pt-PT"/>
        </w:rPr>
        <w:t>F – Feminino; M – Masculino;</w:t>
      </w:r>
      <w:r w:rsidR="008D223C">
        <w:rPr>
          <w:rFonts w:ascii="Arial" w:eastAsia="Times New Roman" w:hAnsi="Arial" w:cs="Arial"/>
          <w:sz w:val="20"/>
          <w:szCs w:val="20"/>
          <w:lang w:eastAsia="pt-PT"/>
        </w:rPr>
        <w:t xml:space="preserve"> NA – Não Aplicável</w:t>
      </w:r>
      <w:r w:rsidR="00E9487F">
        <w:rPr>
          <w:rFonts w:ascii="Arial" w:eastAsia="Times New Roman" w:hAnsi="Arial" w:cs="Arial"/>
          <w:sz w:val="20"/>
          <w:szCs w:val="20"/>
          <w:lang w:eastAsia="pt-PT"/>
        </w:rPr>
        <w:t>;</w:t>
      </w:r>
      <w:r w:rsidR="00FD7DC5" w:rsidRPr="007616BC">
        <w:rPr>
          <w:rFonts w:ascii="Arial" w:eastAsia="Times New Roman" w:hAnsi="Arial" w:cs="Arial"/>
          <w:sz w:val="20"/>
          <w:szCs w:val="20"/>
          <w:lang w:eastAsia="pt-PT"/>
        </w:rPr>
        <w:t xml:space="preserve"> </w:t>
      </w:r>
      <w:r w:rsidR="00E9487F" w:rsidRPr="007616BC">
        <w:rPr>
          <w:rFonts w:ascii="Arial" w:eastAsia="Times New Roman" w:hAnsi="Arial" w:cs="Arial"/>
          <w:sz w:val="20"/>
          <w:szCs w:val="20"/>
          <w:lang w:eastAsia="pt-PT"/>
        </w:rPr>
        <w:t>Comparação</w:t>
      </w:r>
      <w:r w:rsidRPr="007616BC">
        <w:rPr>
          <w:rFonts w:ascii="Arial" w:eastAsia="Times New Roman" w:hAnsi="Arial" w:cs="Arial"/>
          <w:sz w:val="20"/>
          <w:szCs w:val="20"/>
          <w:lang w:eastAsia="pt-PT"/>
        </w:rPr>
        <w:t xml:space="preserve"> </w:t>
      </w:r>
      <w:r w:rsidR="00E9487F" w:rsidRPr="007616BC">
        <w:rPr>
          <w:rFonts w:ascii="Arial" w:eastAsia="Times New Roman" w:hAnsi="Arial" w:cs="Arial"/>
          <w:sz w:val="20"/>
          <w:szCs w:val="20"/>
          <w:lang w:eastAsia="pt-PT"/>
        </w:rPr>
        <w:t>estatística</w:t>
      </w:r>
      <w:r w:rsidRPr="007616BC">
        <w:rPr>
          <w:rFonts w:ascii="Arial" w:eastAsia="Times New Roman" w:hAnsi="Arial" w:cs="Arial"/>
          <w:sz w:val="20"/>
          <w:szCs w:val="20"/>
          <w:lang w:eastAsia="pt-PT"/>
        </w:rPr>
        <w:t xml:space="preserve"> para a fase de repouso. * -estatisticamente signi</w:t>
      </w:r>
      <w:r w:rsidR="00FD7DC5" w:rsidRPr="007616BC">
        <w:rPr>
          <w:rFonts w:ascii="Arial" w:eastAsia="Times New Roman" w:hAnsi="Arial" w:cs="Arial"/>
          <w:sz w:val="20"/>
          <w:szCs w:val="20"/>
          <w:lang w:eastAsia="pt-PT"/>
        </w:rPr>
        <w:t>fi</w:t>
      </w:r>
      <w:r w:rsidRPr="007616BC">
        <w:rPr>
          <w:rFonts w:ascii="Arial" w:eastAsia="Times New Roman" w:hAnsi="Arial" w:cs="Arial"/>
          <w:sz w:val="20"/>
          <w:szCs w:val="20"/>
          <w:lang w:eastAsia="pt-PT"/>
        </w:rPr>
        <w:t>cativo (p &lt; 0.05).</w:t>
      </w:r>
    </w:p>
    <w:p w14:paraId="1C890E45" w14:textId="77777777" w:rsidR="00D74EA1" w:rsidRPr="00D74EA1" w:rsidRDefault="00D74EA1" w:rsidP="004F2015">
      <w:pPr>
        <w:spacing w:before="120" w:after="0" w:line="360" w:lineRule="auto"/>
        <w:jc w:val="both"/>
        <w:rPr>
          <w:rFonts w:ascii="Arial" w:eastAsia="Times New Roman" w:hAnsi="Arial" w:cs="Arial"/>
          <w:sz w:val="20"/>
          <w:szCs w:val="20"/>
          <w:lang w:eastAsia="pt-PT"/>
        </w:rPr>
      </w:pPr>
    </w:p>
    <w:tbl>
      <w:tblPr>
        <w:tblW w:w="8284" w:type="dxa"/>
        <w:tblCellMar>
          <w:left w:w="70" w:type="dxa"/>
          <w:right w:w="70" w:type="dxa"/>
        </w:tblCellMar>
        <w:tblLook w:val="04A0" w:firstRow="1" w:lastRow="0" w:firstColumn="1" w:lastColumn="0" w:noHBand="0" w:noVBand="1"/>
      </w:tblPr>
      <w:tblGrid>
        <w:gridCol w:w="1474"/>
        <w:gridCol w:w="1185"/>
        <w:gridCol w:w="590"/>
        <w:gridCol w:w="590"/>
        <w:gridCol w:w="596"/>
        <w:gridCol w:w="793"/>
        <w:gridCol w:w="590"/>
        <w:gridCol w:w="690"/>
        <w:gridCol w:w="590"/>
        <w:gridCol w:w="590"/>
        <w:gridCol w:w="596"/>
      </w:tblGrid>
      <w:tr w:rsidR="007C6C88" w:rsidRPr="00FD7DC5" w14:paraId="6FAF9EC0" w14:textId="77777777" w:rsidTr="00E9487F">
        <w:trPr>
          <w:trHeight w:val="303"/>
        </w:trPr>
        <w:tc>
          <w:tcPr>
            <w:tcW w:w="1436" w:type="dxa"/>
            <w:tcBorders>
              <w:top w:val="nil"/>
              <w:left w:val="nil"/>
              <w:bottom w:val="nil"/>
              <w:right w:val="nil"/>
            </w:tcBorders>
            <w:shd w:val="clear" w:color="auto" w:fill="auto"/>
            <w:vAlign w:val="center"/>
            <w:hideMark/>
          </w:tcPr>
          <w:p w14:paraId="328F0359" w14:textId="77777777" w:rsidR="007C6C88" w:rsidRPr="007C6C88" w:rsidRDefault="007C6C88" w:rsidP="007C6C88">
            <w:pPr>
              <w:spacing w:after="0" w:line="240" w:lineRule="auto"/>
              <w:rPr>
                <w:rFonts w:ascii="Times New Roman" w:eastAsia="Times New Roman" w:hAnsi="Times New Roman" w:cs="Times New Roman"/>
                <w:sz w:val="20"/>
                <w:szCs w:val="20"/>
                <w:lang w:eastAsia="pt-PT"/>
              </w:rPr>
            </w:pPr>
          </w:p>
        </w:tc>
        <w:tc>
          <w:tcPr>
            <w:tcW w:w="1154" w:type="dxa"/>
            <w:tcBorders>
              <w:top w:val="nil"/>
              <w:left w:val="nil"/>
              <w:bottom w:val="nil"/>
              <w:right w:val="nil"/>
            </w:tcBorders>
            <w:shd w:val="clear" w:color="auto" w:fill="auto"/>
            <w:vAlign w:val="center"/>
            <w:hideMark/>
          </w:tcPr>
          <w:p w14:paraId="338035F0" w14:textId="77777777" w:rsidR="007C6C88" w:rsidRPr="007C6C88" w:rsidRDefault="007C6C88" w:rsidP="007C6C88">
            <w:pPr>
              <w:spacing w:after="0" w:line="240" w:lineRule="auto"/>
              <w:jc w:val="center"/>
              <w:rPr>
                <w:rFonts w:ascii="Times New Roman" w:eastAsia="Times New Roman" w:hAnsi="Times New Roman" w:cs="Times New Roman"/>
                <w:sz w:val="20"/>
                <w:szCs w:val="20"/>
                <w:lang w:eastAsia="pt-PT"/>
              </w:rPr>
            </w:pPr>
          </w:p>
        </w:tc>
        <w:tc>
          <w:tcPr>
            <w:tcW w:w="1730" w:type="dxa"/>
            <w:gridSpan w:val="3"/>
            <w:tcBorders>
              <w:top w:val="nil"/>
              <w:left w:val="nil"/>
              <w:bottom w:val="nil"/>
              <w:right w:val="single" w:sz="4" w:space="0" w:color="000000"/>
            </w:tcBorders>
            <w:shd w:val="clear" w:color="000000" w:fill="D9D9D9"/>
            <w:vAlign w:val="center"/>
            <w:hideMark/>
          </w:tcPr>
          <w:p w14:paraId="58A21266"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Phase</w:t>
            </w:r>
            <w:proofErr w:type="spellEnd"/>
            <w:r w:rsidRPr="007C6C88">
              <w:rPr>
                <w:rFonts w:ascii="Times New Roman" w:eastAsia="Times New Roman" w:hAnsi="Times New Roman" w:cs="Times New Roman"/>
                <w:b/>
                <w:bCs/>
                <w:color w:val="000000"/>
                <w:sz w:val="20"/>
                <w:szCs w:val="20"/>
                <w:lang w:eastAsia="pt-PT"/>
              </w:rPr>
              <w:t xml:space="preserve"> 1 / Fase 1</w:t>
            </w:r>
          </w:p>
        </w:tc>
        <w:tc>
          <w:tcPr>
            <w:tcW w:w="2234" w:type="dxa"/>
            <w:gridSpan w:val="3"/>
            <w:tcBorders>
              <w:top w:val="nil"/>
              <w:left w:val="nil"/>
              <w:bottom w:val="nil"/>
              <w:right w:val="single" w:sz="4" w:space="0" w:color="000000"/>
            </w:tcBorders>
            <w:shd w:val="clear" w:color="000000" w:fill="D9D9D9"/>
            <w:vAlign w:val="center"/>
            <w:hideMark/>
          </w:tcPr>
          <w:p w14:paraId="5CA8C791"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Phase</w:t>
            </w:r>
            <w:proofErr w:type="spellEnd"/>
            <w:r w:rsidRPr="007C6C88">
              <w:rPr>
                <w:rFonts w:ascii="Times New Roman" w:eastAsia="Times New Roman" w:hAnsi="Times New Roman" w:cs="Times New Roman"/>
                <w:b/>
                <w:bCs/>
                <w:color w:val="000000"/>
                <w:sz w:val="20"/>
                <w:szCs w:val="20"/>
                <w:lang w:eastAsia="pt-PT"/>
              </w:rPr>
              <w:t xml:space="preserve"> 2 / Fase 2</w:t>
            </w:r>
          </w:p>
        </w:tc>
        <w:tc>
          <w:tcPr>
            <w:tcW w:w="1730" w:type="dxa"/>
            <w:gridSpan w:val="3"/>
            <w:tcBorders>
              <w:top w:val="nil"/>
              <w:left w:val="nil"/>
              <w:bottom w:val="nil"/>
              <w:right w:val="nil"/>
            </w:tcBorders>
            <w:shd w:val="clear" w:color="000000" w:fill="D9D9D9"/>
            <w:vAlign w:val="center"/>
            <w:hideMark/>
          </w:tcPr>
          <w:p w14:paraId="51FCF0D3"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Phase</w:t>
            </w:r>
            <w:proofErr w:type="spellEnd"/>
            <w:r w:rsidRPr="007C6C88">
              <w:rPr>
                <w:rFonts w:ascii="Times New Roman" w:eastAsia="Times New Roman" w:hAnsi="Times New Roman" w:cs="Times New Roman"/>
                <w:b/>
                <w:bCs/>
                <w:color w:val="000000"/>
                <w:sz w:val="20"/>
                <w:szCs w:val="20"/>
                <w:lang w:eastAsia="pt-PT"/>
              </w:rPr>
              <w:t xml:space="preserve"> 3 /Fase 3</w:t>
            </w:r>
          </w:p>
        </w:tc>
      </w:tr>
      <w:tr w:rsidR="00E9487F" w:rsidRPr="00FD7DC5" w14:paraId="30CBF270" w14:textId="77777777" w:rsidTr="00E9487F">
        <w:trPr>
          <w:trHeight w:val="314"/>
        </w:trPr>
        <w:tc>
          <w:tcPr>
            <w:tcW w:w="1436" w:type="dxa"/>
            <w:tcBorders>
              <w:top w:val="nil"/>
              <w:left w:val="nil"/>
              <w:bottom w:val="single" w:sz="4" w:space="0" w:color="auto"/>
              <w:right w:val="nil"/>
            </w:tcBorders>
            <w:shd w:val="clear" w:color="000000" w:fill="F2F2F2"/>
            <w:vAlign w:val="center"/>
            <w:hideMark/>
          </w:tcPr>
          <w:p w14:paraId="3F6A0C42"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Gender</w:t>
            </w:r>
            <w:proofErr w:type="spellEnd"/>
            <w:r w:rsidRPr="007C6C88">
              <w:rPr>
                <w:rFonts w:ascii="Times New Roman" w:eastAsia="Times New Roman" w:hAnsi="Times New Roman" w:cs="Times New Roman"/>
                <w:b/>
                <w:bCs/>
                <w:color w:val="000000"/>
                <w:sz w:val="20"/>
                <w:szCs w:val="20"/>
                <w:lang w:eastAsia="pt-PT"/>
              </w:rPr>
              <w:t>/Género</w:t>
            </w:r>
          </w:p>
        </w:tc>
        <w:tc>
          <w:tcPr>
            <w:tcW w:w="1154" w:type="dxa"/>
            <w:tcBorders>
              <w:top w:val="nil"/>
              <w:left w:val="nil"/>
              <w:bottom w:val="single" w:sz="4" w:space="0" w:color="auto"/>
              <w:right w:val="single" w:sz="4" w:space="0" w:color="auto"/>
            </w:tcBorders>
            <w:shd w:val="clear" w:color="000000" w:fill="F2F2F2"/>
            <w:vAlign w:val="center"/>
            <w:hideMark/>
          </w:tcPr>
          <w:p w14:paraId="62651804"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 </w:t>
            </w:r>
          </w:p>
        </w:tc>
        <w:tc>
          <w:tcPr>
            <w:tcW w:w="575" w:type="dxa"/>
            <w:tcBorders>
              <w:top w:val="nil"/>
              <w:left w:val="nil"/>
              <w:bottom w:val="single" w:sz="4" w:space="0" w:color="auto"/>
              <w:right w:val="nil"/>
            </w:tcBorders>
            <w:shd w:val="clear" w:color="000000" w:fill="F2F2F2"/>
            <w:vAlign w:val="center"/>
            <w:hideMark/>
          </w:tcPr>
          <w:p w14:paraId="5B573BB3"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F</w:t>
            </w:r>
          </w:p>
        </w:tc>
        <w:tc>
          <w:tcPr>
            <w:tcW w:w="575" w:type="dxa"/>
            <w:tcBorders>
              <w:top w:val="nil"/>
              <w:left w:val="nil"/>
              <w:bottom w:val="single" w:sz="4" w:space="0" w:color="auto"/>
              <w:right w:val="nil"/>
            </w:tcBorders>
            <w:shd w:val="clear" w:color="000000" w:fill="F2F2F2"/>
            <w:vAlign w:val="center"/>
            <w:hideMark/>
          </w:tcPr>
          <w:p w14:paraId="3C9A3199"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M</w:t>
            </w:r>
          </w:p>
        </w:tc>
        <w:tc>
          <w:tcPr>
            <w:tcW w:w="580" w:type="dxa"/>
            <w:tcBorders>
              <w:top w:val="nil"/>
              <w:left w:val="nil"/>
              <w:bottom w:val="single" w:sz="4" w:space="0" w:color="auto"/>
              <w:right w:val="single" w:sz="4" w:space="0" w:color="auto"/>
            </w:tcBorders>
            <w:shd w:val="clear" w:color="000000" w:fill="F2F2F2"/>
            <w:vAlign w:val="center"/>
            <w:hideMark/>
          </w:tcPr>
          <w:p w14:paraId="026D7FD2"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Total</w:t>
            </w:r>
          </w:p>
        </w:tc>
        <w:tc>
          <w:tcPr>
            <w:tcW w:w="987" w:type="dxa"/>
            <w:tcBorders>
              <w:top w:val="nil"/>
              <w:left w:val="nil"/>
              <w:bottom w:val="single" w:sz="4" w:space="0" w:color="auto"/>
              <w:right w:val="nil"/>
            </w:tcBorders>
            <w:shd w:val="clear" w:color="000000" w:fill="F2F2F2"/>
            <w:vAlign w:val="center"/>
            <w:hideMark/>
          </w:tcPr>
          <w:p w14:paraId="3DCD4879"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F</w:t>
            </w:r>
          </w:p>
        </w:tc>
        <w:tc>
          <w:tcPr>
            <w:tcW w:w="575" w:type="dxa"/>
            <w:tcBorders>
              <w:top w:val="nil"/>
              <w:left w:val="nil"/>
              <w:bottom w:val="single" w:sz="4" w:space="0" w:color="auto"/>
              <w:right w:val="nil"/>
            </w:tcBorders>
            <w:shd w:val="clear" w:color="000000" w:fill="F2F2F2"/>
            <w:vAlign w:val="center"/>
            <w:hideMark/>
          </w:tcPr>
          <w:p w14:paraId="076211BF"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M</w:t>
            </w:r>
          </w:p>
        </w:tc>
        <w:tc>
          <w:tcPr>
            <w:tcW w:w="672" w:type="dxa"/>
            <w:tcBorders>
              <w:top w:val="nil"/>
              <w:left w:val="nil"/>
              <w:bottom w:val="single" w:sz="4" w:space="0" w:color="auto"/>
              <w:right w:val="single" w:sz="4" w:space="0" w:color="auto"/>
            </w:tcBorders>
            <w:shd w:val="clear" w:color="000000" w:fill="F2F2F2"/>
            <w:vAlign w:val="center"/>
            <w:hideMark/>
          </w:tcPr>
          <w:p w14:paraId="584F70F3"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Total</w:t>
            </w:r>
          </w:p>
        </w:tc>
        <w:tc>
          <w:tcPr>
            <w:tcW w:w="575" w:type="dxa"/>
            <w:tcBorders>
              <w:top w:val="nil"/>
              <w:left w:val="nil"/>
              <w:bottom w:val="single" w:sz="4" w:space="0" w:color="auto"/>
              <w:right w:val="nil"/>
            </w:tcBorders>
            <w:shd w:val="clear" w:color="000000" w:fill="F2F2F2"/>
            <w:vAlign w:val="center"/>
            <w:hideMark/>
          </w:tcPr>
          <w:p w14:paraId="7AAD0CB1"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F</w:t>
            </w:r>
          </w:p>
        </w:tc>
        <w:tc>
          <w:tcPr>
            <w:tcW w:w="575" w:type="dxa"/>
            <w:tcBorders>
              <w:top w:val="nil"/>
              <w:left w:val="nil"/>
              <w:bottom w:val="single" w:sz="4" w:space="0" w:color="auto"/>
              <w:right w:val="nil"/>
            </w:tcBorders>
            <w:shd w:val="clear" w:color="000000" w:fill="F2F2F2"/>
            <w:vAlign w:val="center"/>
            <w:hideMark/>
          </w:tcPr>
          <w:p w14:paraId="5BCCCA26"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M</w:t>
            </w:r>
          </w:p>
        </w:tc>
        <w:tc>
          <w:tcPr>
            <w:tcW w:w="580" w:type="dxa"/>
            <w:tcBorders>
              <w:top w:val="nil"/>
              <w:left w:val="nil"/>
              <w:bottom w:val="single" w:sz="4" w:space="0" w:color="auto"/>
              <w:right w:val="nil"/>
            </w:tcBorders>
            <w:shd w:val="clear" w:color="000000" w:fill="F2F2F2"/>
            <w:vAlign w:val="center"/>
            <w:hideMark/>
          </w:tcPr>
          <w:p w14:paraId="5A740AB7"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Total</w:t>
            </w:r>
          </w:p>
        </w:tc>
      </w:tr>
      <w:tr w:rsidR="007C6C88" w:rsidRPr="00FD7DC5" w14:paraId="624FC58C" w14:textId="77777777" w:rsidTr="00E9487F">
        <w:trPr>
          <w:trHeight w:val="433"/>
        </w:trPr>
        <w:tc>
          <w:tcPr>
            <w:tcW w:w="1436" w:type="dxa"/>
            <w:vMerge w:val="restart"/>
            <w:tcBorders>
              <w:top w:val="nil"/>
              <w:left w:val="nil"/>
              <w:bottom w:val="single" w:sz="4" w:space="0" w:color="000000"/>
              <w:right w:val="nil"/>
            </w:tcBorders>
            <w:shd w:val="clear" w:color="000000" w:fill="F2F2F2"/>
            <w:vAlign w:val="center"/>
            <w:hideMark/>
          </w:tcPr>
          <w:p w14:paraId="1B207201"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val="en-GB" w:eastAsia="pt-PT"/>
              </w:rPr>
              <w:t>CRBC (AU)</w:t>
            </w:r>
            <w:r w:rsidRPr="007C6C88">
              <w:rPr>
                <w:rFonts w:ascii="Times New Roman" w:eastAsia="Times New Roman" w:hAnsi="Times New Roman" w:cs="Times New Roman"/>
                <w:b/>
                <w:bCs/>
                <w:color w:val="000000"/>
                <w:sz w:val="20"/>
                <w:szCs w:val="20"/>
                <w:lang w:val="en-GB" w:eastAsia="pt-PT"/>
              </w:rPr>
              <w:br/>
              <w:t>CCVS (UA)</w:t>
            </w:r>
          </w:p>
        </w:tc>
        <w:tc>
          <w:tcPr>
            <w:tcW w:w="1154" w:type="dxa"/>
            <w:tcBorders>
              <w:top w:val="nil"/>
              <w:left w:val="nil"/>
              <w:bottom w:val="nil"/>
              <w:right w:val="single" w:sz="4" w:space="0" w:color="auto"/>
            </w:tcBorders>
            <w:shd w:val="clear" w:color="auto" w:fill="auto"/>
            <w:vAlign w:val="center"/>
            <w:hideMark/>
          </w:tcPr>
          <w:p w14:paraId="46C2567F"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mean</w:t>
            </w:r>
            <w:proofErr w:type="spellEnd"/>
            <w:r w:rsidRPr="007C6C88">
              <w:rPr>
                <w:rFonts w:ascii="Times New Roman" w:eastAsia="Times New Roman" w:hAnsi="Times New Roman" w:cs="Times New Roman"/>
                <w:b/>
                <w:bCs/>
                <w:color w:val="000000"/>
                <w:sz w:val="20"/>
                <w:szCs w:val="20"/>
                <w:lang w:eastAsia="pt-PT"/>
              </w:rPr>
              <w:t>/média</w:t>
            </w:r>
          </w:p>
        </w:tc>
        <w:tc>
          <w:tcPr>
            <w:tcW w:w="575" w:type="dxa"/>
            <w:tcBorders>
              <w:top w:val="nil"/>
              <w:left w:val="nil"/>
              <w:bottom w:val="nil"/>
              <w:right w:val="nil"/>
            </w:tcBorders>
            <w:shd w:val="clear" w:color="auto" w:fill="auto"/>
            <w:vAlign w:val="center"/>
            <w:hideMark/>
          </w:tcPr>
          <w:p w14:paraId="287D2094"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252.9</w:t>
            </w:r>
          </w:p>
        </w:tc>
        <w:tc>
          <w:tcPr>
            <w:tcW w:w="575" w:type="dxa"/>
            <w:tcBorders>
              <w:top w:val="nil"/>
              <w:left w:val="nil"/>
              <w:bottom w:val="nil"/>
              <w:right w:val="nil"/>
            </w:tcBorders>
            <w:shd w:val="clear" w:color="auto" w:fill="auto"/>
            <w:vAlign w:val="center"/>
            <w:hideMark/>
          </w:tcPr>
          <w:p w14:paraId="63578A75"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323.3</w:t>
            </w:r>
          </w:p>
        </w:tc>
        <w:tc>
          <w:tcPr>
            <w:tcW w:w="580" w:type="dxa"/>
            <w:tcBorders>
              <w:top w:val="nil"/>
              <w:left w:val="nil"/>
              <w:bottom w:val="nil"/>
              <w:right w:val="single" w:sz="4" w:space="0" w:color="auto"/>
            </w:tcBorders>
            <w:shd w:val="clear" w:color="auto" w:fill="auto"/>
            <w:vAlign w:val="center"/>
            <w:hideMark/>
          </w:tcPr>
          <w:p w14:paraId="3067894A"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284.9</w:t>
            </w:r>
          </w:p>
        </w:tc>
        <w:tc>
          <w:tcPr>
            <w:tcW w:w="987" w:type="dxa"/>
            <w:tcBorders>
              <w:top w:val="nil"/>
              <w:left w:val="nil"/>
              <w:bottom w:val="nil"/>
              <w:right w:val="nil"/>
            </w:tcBorders>
            <w:shd w:val="clear" w:color="auto" w:fill="auto"/>
            <w:vAlign w:val="center"/>
            <w:hideMark/>
          </w:tcPr>
          <w:p w14:paraId="0F0AAD1C"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228.9</w:t>
            </w:r>
          </w:p>
        </w:tc>
        <w:tc>
          <w:tcPr>
            <w:tcW w:w="575" w:type="dxa"/>
            <w:tcBorders>
              <w:top w:val="nil"/>
              <w:left w:val="nil"/>
              <w:bottom w:val="nil"/>
              <w:right w:val="nil"/>
            </w:tcBorders>
            <w:shd w:val="clear" w:color="auto" w:fill="auto"/>
            <w:vAlign w:val="center"/>
            <w:hideMark/>
          </w:tcPr>
          <w:p w14:paraId="279FBAC1"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309.0</w:t>
            </w:r>
          </w:p>
        </w:tc>
        <w:tc>
          <w:tcPr>
            <w:tcW w:w="672" w:type="dxa"/>
            <w:tcBorders>
              <w:top w:val="nil"/>
              <w:left w:val="nil"/>
              <w:bottom w:val="nil"/>
              <w:right w:val="single" w:sz="4" w:space="0" w:color="auto"/>
            </w:tcBorders>
            <w:shd w:val="clear" w:color="auto" w:fill="auto"/>
            <w:vAlign w:val="center"/>
            <w:hideMark/>
          </w:tcPr>
          <w:p w14:paraId="35CC3EB4"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265.3</w:t>
            </w:r>
          </w:p>
        </w:tc>
        <w:tc>
          <w:tcPr>
            <w:tcW w:w="575" w:type="dxa"/>
            <w:tcBorders>
              <w:top w:val="nil"/>
              <w:left w:val="nil"/>
              <w:bottom w:val="nil"/>
              <w:right w:val="nil"/>
            </w:tcBorders>
            <w:shd w:val="clear" w:color="auto" w:fill="auto"/>
            <w:vAlign w:val="center"/>
            <w:hideMark/>
          </w:tcPr>
          <w:p w14:paraId="778E48E4"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233.5</w:t>
            </w:r>
          </w:p>
        </w:tc>
        <w:tc>
          <w:tcPr>
            <w:tcW w:w="575" w:type="dxa"/>
            <w:tcBorders>
              <w:top w:val="nil"/>
              <w:left w:val="nil"/>
              <w:bottom w:val="nil"/>
              <w:right w:val="nil"/>
            </w:tcBorders>
            <w:shd w:val="clear" w:color="auto" w:fill="auto"/>
            <w:vAlign w:val="center"/>
            <w:hideMark/>
          </w:tcPr>
          <w:p w14:paraId="288F5A4D"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327.1</w:t>
            </w:r>
          </w:p>
        </w:tc>
        <w:tc>
          <w:tcPr>
            <w:tcW w:w="580" w:type="dxa"/>
            <w:tcBorders>
              <w:top w:val="nil"/>
              <w:left w:val="nil"/>
              <w:bottom w:val="nil"/>
              <w:right w:val="nil"/>
            </w:tcBorders>
            <w:shd w:val="clear" w:color="auto" w:fill="auto"/>
            <w:vAlign w:val="center"/>
            <w:hideMark/>
          </w:tcPr>
          <w:p w14:paraId="1E87FF09"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276.0</w:t>
            </w:r>
          </w:p>
        </w:tc>
      </w:tr>
      <w:tr w:rsidR="007C6C88" w:rsidRPr="00FD7DC5" w14:paraId="4D70C94A" w14:textId="77777777" w:rsidTr="00E9487F">
        <w:trPr>
          <w:trHeight w:val="433"/>
        </w:trPr>
        <w:tc>
          <w:tcPr>
            <w:tcW w:w="1436" w:type="dxa"/>
            <w:vMerge/>
            <w:tcBorders>
              <w:top w:val="nil"/>
              <w:left w:val="nil"/>
              <w:bottom w:val="single" w:sz="4" w:space="0" w:color="000000"/>
              <w:right w:val="nil"/>
            </w:tcBorders>
            <w:vAlign w:val="center"/>
            <w:hideMark/>
          </w:tcPr>
          <w:p w14:paraId="295A7E6D" w14:textId="77777777" w:rsidR="007C6C88" w:rsidRPr="007C6C88" w:rsidRDefault="007C6C88" w:rsidP="007C6C88">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nil"/>
              <w:right w:val="single" w:sz="4" w:space="0" w:color="auto"/>
            </w:tcBorders>
            <w:shd w:val="clear" w:color="auto" w:fill="auto"/>
            <w:vAlign w:val="center"/>
            <w:hideMark/>
          </w:tcPr>
          <w:p w14:paraId="0FB0EB06"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val="en-GB" w:eastAsia="pt-PT"/>
              </w:rPr>
              <w:t>Sd</w:t>
            </w:r>
            <w:proofErr w:type="spellEnd"/>
            <w:r w:rsidRPr="007C6C88">
              <w:rPr>
                <w:rFonts w:ascii="Times New Roman" w:eastAsia="Times New Roman" w:hAnsi="Times New Roman" w:cs="Times New Roman"/>
                <w:b/>
                <w:bCs/>
                <w:color w:val="000000"/>
                <w:sz w:val="20"/>
                <w:szCs w:val="20"/>
                <w:lang w:val="en-GB" w:eastAsia="pt-PT"/>
              </w:rPr>
              <w:t>/</w:t>
            </w:r>
            <w:proofErr w:type="spellStart"/>
            <w:r w:rsidRPr="007C6C88">
              <w:rPr>
                <w:rFonts w:ascii="Times New Roman" w:eastAsia="Times New Roman" w:hAnsi="Times New Roman" w:cs="Times New Roman"/>
                <w:b/>
                <w:bCs/>
                <w:color w:val="000000"/>
                <w:sz w:val="20"/>
                <w:szCs w:val="20"/>
                <w:lang w:val="en-GB" w:eastAsia="pt-PT"/>
              </w:rPr>
              <w:t>dp</w:t>
            </w:r>
            <w:proofErr w:type="spellEnd"/>
          </w:p>
        </w:tc>
        <w:tc>
          <w:tcPr>
            <w:tcW w:w="575" w:type="dxa"/>
            <w:tcBorders>
              <w:top w:val="nil"/>
              <w:left w:val="nil"/>
              <w:bottom w:val="nil"/>
              <w:right w:val="nil"/>
            </w:tcBorders>
            <w:shd w:val="clear" w:color="auto" w:fill="auto"/>
            <w:vAlign w:val="center"/>
            <w:hideMark/>
          </w:tcPr>
          <w:p w14:paraId="11350D57"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23.3</w:t>
            </w:r>
          </w:p>
        </w:tc>
        <w:tc>
          <w:tcPr>
            <w:tcW w:w="575" w:type="dxa"/>
            <w:tcBorders>
              <w:top w:val="nil"/>
              <w:left w:val="nil"/>
              <w:bottom w:val="nil"/>
              <w:right w:val="nil"/>
            </w:tcBorders>
            <w:shd w:val="clear" w:color="auto" w:fill="auto"/>
            <w:vAlign w:val="center"/>
            <w:hideMark/>
          </w:tcPr>
          <w:p w14:paraId="3B4D7302"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70.9</w:t>
            </w:r>
          </w:p>
        </w:tc>
        <w:tc>
          <w:tcPr>
            <w:tcW w:w="580" w:type="dxa"/>
            <w:tcBorders>
              <w:top w:val="nil"/>
              <w:left w:val="nil"/>
              <w:bottom w:val="nil"/>
              <w:right w:val="single" w:sz="4" w:space="0" w:color="auto"/>
            </w:tcBorders>
            <w:shd w:val="clear" w:color="auto" w:fill="auto"/>
            <w:vAlign w:val="center"/>
            <w:hideMark/>
          </w:tcPr>
          <w:p w14:paraId="2541FA9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60.2</w:t>
            </w:r>
          </w:p>
        </w:tc>
        <w:tc>
          <w:tcPr>
            <w:tcW w:w="987" w:type="dxa"/>
            <w:tcBorders>
              <w:top w:val="nil"/>
              <w:left w:val="nil"/>
              <w:bottom w:val="nil"/>
              <w:right w:val="nil"/>
            </w:tcBorders>
            <w:shd w:val="clear" w:color="auto" w:fill="auto"/>
            <w:vAlign w:val="center"/>
            <w:hideMark/>
          </w:tcPr>
          <w:p w14:paraId="6F37CED8"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15.8</w:t>
            </w:r>
          </w:p>
        </w:tc>
        <w:tc>
          <w:tcPr>
            <w:tcW w:w="575" w:type="dxa"/>
            <w:tcBorders>
              <w:top w:val="nil"/>
              <w:left w:val="nil"/>
              <w:bottom w:val="nil"/>
              <w:right w:val="nil"/>
            </w:tcBorders>
            <w:shd w:val="clear" w:color="auto" w:fill="auto"/>
            <w:vAlign w:val="center"/>
            <w:hideMark/>
          </w:tcPr>
          <w:p w14:paraId="4B0719B2"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49.2</w:t>
            </w:r>
          </w:p>
        </w:tc>
        <w:tc>
          <w:tcPr>
            <w:tcW w:w="672" w:type="dxa"/>
            <w:tcBorders>
              <w:top w:val="nil"/>
              <w:left w:val="nil"/>
              <w:bottom w:val="nil"/>
              <w:right w:val="single" w:sz="4" w:space="0" w:color="auto"/>
            </w:tcBorders>
            <w:shd w:val="clear" w:color="auto" w:fill="auto"/>
            <w:vAlign w:val="center"/>
            <w:hideMark/>
          </w:tcPr>
          <w:p w14:paraId="6A71AAC9"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55.8</w:t>
            </w:r>
          </w:p>
        </w:tc>
        <w:tc>
          <w:tcPr>
            <w:tcW w:w="575" w:type="dxa"/>
            <w:tcBorders>
              <w:top w:val="nil"/>
              <w:left w:val="nil"/>
              <w:bottom w:val="nil"/>
              <w:right w:val="nil"/>
            </w:tcBorders>
            <w:shd w:val="clear" w:color="auto" w:fill="auto"/>
            <w:vAlign w:val="center"/>
            <w:hideMark/>
          </w:tcPr>
          <w:p w14:paraId="25B1DB28"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16.3</w:t>
            </w:r>
          </w:p>
        </w:tc>
        <w:tc>
          <w:tcPr>
            <w:tcW w:w="575" w:type="dxa"/>
            <w:tcBorders>
              <w:top w:val="nil"/>
              <w:left w:val="nil"/>
              <w:bottom w:val="nil"/>
              <w:right w:val="nil"/>
            </w:tcBorders>
            <w:shd w:val="clear" w:color="auto" w:fill="auto"/>
            <w:vAlign w:val="center"/>
            <w:hideMark/>
          </w:tcPr>
          <w:p w14:paraId="333143D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55.8</w:t>
            </w:r>
          </w:p>
        </w:tc>
        <w:tc>
          <w:tcPr>
            <w:tcW w:w="580" w:type="dxa"/>
            <w:tcBorders>
              <w:top w:val="nil"/>
              <w:left w:val="nil"/>
              <w:bottom w:val="nil"/>
              <w:right w:val="nil"/>
            </w:tcBorders>
            <w:shd w:val="clear" w:color="auto" w:fill="auto"/>
            <w:vAlign w:val="center"/>
            <w:hideMark/>
          </w:tcPr>
          <w:p w14:paraId="0404F67D"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61.3</w:t>
            </w:r>
          </w:p>
        </w:tc>
      </w:tr>
      <w:tr w:rsidR="007C6C88" w:rsidRPr="00FD7DC5" w14:paraId="3CB890DA" w14:textId="77777777" w:rsidTr="00E9487F">
        <w:trPr>
          <w:trHeight w:val="433"/>
        </w:trPr>
        <w:tc>
          <w:tcPr>
            <w:tcW w:w="1436" w:type="dxa"/>
            <w:vMerge/>
            <w:tcBorders>
              <w:top w:val="nil"/>
              <w:left w:val="nil"/>
              <w:bottom w:val="single" w:sz="4" w:space="0" w:color="000000"/>
              <w:right w:val="nil"/>
            </w:tcBorders>
            <w:vAlign w:val="center"/>
            <w:hideMark/>
          </w:tcPr>
          <w:p w14:paraId="7AE6F857" w14:textId="77777777" w:rsidR="007C6C88" w:rsidRPr="007C6C88" w:rsidRDefault="007C6C88" w:rsidP="007C6C88">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single" w:sz="4" w:space="0" w:color="auto"/>
              <w:right w:val="single" w:sz="4" w:space="0" w:color="auto"/>
            </w:tcBorders>
            <w:shd w:val="clear" w:color="auto" w:fill="auto"/>
            <w:vAlign w:val="center"/>
            <w:hideMark/>
          </w:tcPr>
          <w:p w14:paraId="09D2275B"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p</w:t>
            </w:r>
          </w:p>
        </w:tc>
        <w:tc>
          <w:tcPr>
            <w:tcW w:w="1150" w:type="dxa"/>
            <w:gridSpan w:val="2"/>
            <w:tcBorders>
              <w:top w:val="nil"/>
              <w:left w:val="nil"/>
              <w:bottom w:val="single" w:sz="4" w:space="0" w:color="auto"/>
              <w:right w:val="nil"/>
            </w:tcBorders>
            <w:shd w:val="clear" w:color="auto" w:fill="auto"/>
            <w:vAlign w:val="center"/>
            <w:hideMark/>
          </w:tcPr>
          <w:p w14:paraId="5E3C8A60" w14:textId="77777777" w:rsidR="007C6C88" w:rsidRPr="007C6C88" w:rsidRDefault="007C6C88" w:rsidP="00FD7DC5">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0.144</w:t>
            </w:r>
          </w:p>
        </w:tc>
        <w:tc>
          <w:tcPr>
            <w:tcW w:w="580" w:type="dxa"/>
            <w:tcBorders>
              <w:top w:val="nil"/>
              <w:left w:val="nil"/>
              <w:bottom w:val="single" w:sz="4" w:space="0" w:color="auto"/>
              <w:right w:val="single" w:sz="4" w:space="0" w:color="auto"/>
            </w:tcBorders>
            <w:shd w:val="clear" w:color="auto" w:fill="auto"/>
            <w:vAlign w:val="center"/>
            <w:hideMark/>
          </w:tcPr>
          <w:p w14:paraId="5395672E" w14:textId="6BB7154B" w:rsidR="007C6C88" w:rsidRPr="007C6C88" w:rsidRDefault="00FD7DC5" w:rsidP="00FD7DC5">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w:t>
            </w:r>
          </w:p>
        </w:tc>
        <w:tc>
          <w:tcPr>
            <w:tcW w:w="1562" w:type="dxa"/>
            <w:gridSpan w:val="2"/>
            <w:tcBorders>
              <w:top w:val="nil"/>
              <w:left w:val="nil"/>
              <w:bottom w:val="single" w:sz="4" w:space="0" w:color="auto"/>
              <w:right w:val="nil"/>
            </w:tcBorders>
            <w:shd w:val="clear" w:color="auto" w:fill="auto"/>
            <w:vAlign w:val="center"/>
            <w:hideMark/>
          </w:tcPr>
          <w:p w14:paraId="25A4358A" w14:textId="77777777" w:rsidR="007C6C88" w:rsidRPr="007C6C88" w:rsidRDefault="007C6C88" w:rsidP="00FD7DC5">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0.011*</w:t>
            </w:r>
          </w:p>
        </w:tc>
        <w:tc>
          <w:tcPr>
            <w:tcW w:w="672" w:type="dxa"/>
            <w:tcBorders>
              <w:top w:val="nil"/>
              <w:left w:val="nil"/>
              <w:bottom w:val="single" w:sz="4" w:space="0" w:color="auto"/>
              <w:right w:val="single" w:sz="4" w:space="0" w:color="auto"/>
            </w:tcBorders>
            <w:shd w:val="clear" w:color="auto" w:fill="auto"/>
            <w:vAlign w:val="center"/>
            <w:hideMark/>
          </w:tcPr>
          <w:p w14:paraId="27A6C334" w14:textId="77777777" w:rsidR="007C6C88" w:rsidRPr="007C6C88" w:rsidRDefault="007C6C88" w:rsidP="00FD7DC5">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0.016*</w:t>
            </w:r>
          </w:p>
        </w:tc>
        <w:tc>
          <w:tcPr>
            <w:tcW w:w="1150" w:type="dxa"/>
            <w:gridSpan w:val="2"/>
            <w:tcBorders>
              <w:top w:val="nil"/>
              <w:left w:val="nil"/>
              <w:bottom w:val="single" w:sz="4" w:space="0" w:color="auto"/>
              <w:right w:val="nil"/>
            </w:tcBorders>
            <w:shd w:val="clear" w:color="auto" w:fill="auto"/>
            <w:vAlign w:val="center"/>
            <w:hideMark/>
          </w:tcPr>
          <w:p w14:paraId="439B7416" w14:textId="77777777" w:rsidR="007C6C88" w:rsidRPr="007C6C88" w:rsidRDefault="007C6C88" w:rsidP="00FD7DC5">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0.006*</w:t>
            </w:r>
          </w:p>
        </w:tc>
        <w:tc>
          <w:tcPr>
            <w:tcW w:w="580" w:type="dxa"/>
            <w:tcBorders>
              <w:top w:val="nil"/>
              <w:left w:val="nil"/>
              <w:bottom w:val="single" w:sz="4" w:space="0" w:color="auto"/>
              <w:right w:val="nil"/>
            </w:tcBorders>
            <w:shd w:val="clear" w:color="auto" w:fill="auto"/>
            <w:vAlign w:val="center"/>
            <w:hideMark/>
          </w:tcPr>
          <w:p w14:paraId="3DC153CC" w14:textId="77777777" w:rsidR="007C6C88" w:rsidRPr="007C6C88" w:rsidRDefault="007C6C88" w:rsidP="00FD7DC5">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0.113</w:t>
            </w:r>
          </w:p>
        </w:tc>
      </w:tr>
      <w:tr w:rsidR="007C6C88" w:rsidRPr="00FD7DC5" w14:paraId="47582F50" w14:textId="77777777" w:rsidTr="00E9487F">
        <w:trPr>
          <w:trHeight w:val="433"/>
        </w:trPr>
        <w:tc>
          <w:tcPr>
            <w:tcW w:w="1436" w:type="dxa"/>
            <w:vMerge w:val="restart"/>
            <w:tcBorders>
              <w:top w:val="nil"/>
              <w:left w:val="nil"/>
              <w:bottom w:val="single" w:sz="4" w:space="0" w:color="000000"/>
              <w:right w:val="nil"/>
            </w:tcBorders>
            <w:shd w:val="clear" w:color="000000" w:fill="F2F2F2"/>
            <w:vAlign w:val="center"/>
            <w:hideMark/>
          </w:tcPr>
          <w:p w14:paraId="0F99C993"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val="en-GB" w:eastAsia="pt-PT"/>
              </w:rPr>
              <w:t>sEMG</w:t>
            </w:r>
            <w:proofErr w:type="spellEnd"/>
            <w:r w:rsidRPr="007C6C88">
              <w:rPr>
                <w:rFonts w:ascii="Times New Roman" w:eastAsia="Times New Roman" w:hAnsi="Times New Roman" w:cs="Times New Roman"/>
                <w:b/>
                <w:bCs/>
                <w:color w:val="000000"/>
                <w:sz w:val="20"/>
                <w:szCs w:val="20"/>
                <w:lang w:val="en-GB" w:eastAsia="pt-PT"/>
              </w:rPr>
              <w:t xml:space="preserve"> (</w:t>
            </w:r>
            <w:proofErr w:type="spellStart"/>
            <w:r w:rsidRPr="007C6C88">
              <w:rPr>
                <w:rFonts w:ascii="Times New Roman" w:eastAsia="Times New Roman" w:hAnsi="Times New Roman" w:cs="Times New Roman"/>
                <w:b/>
                <w:bCs/>
                <w:color w:val="000000"/>
                <w:sz w:val="20"/>
                <w:szCs w:val="20"/>
                <w:lang w:val="en-GB" w:eastAsia="pt-PT"/>
              </w:rPr>
              <w:t>rms</w:t>
            </w:r>
            <w:proofErr w:type="spellEnd"/>
            <w:r w:rsidRPr="007C6C88">
              <w:rPr>
                <w:rFonts w:ascii="Times New Roman" w:eastAsia="Times New Roman" w:hAnsi="Times New Roman" w:cs="Times New Roman"/>
                <w:b/>
                <w:bCs/>
                <w:color w:val="000000"/>
                <w:sz w:val="20"/>
                <w:szCs w:val="20"/>
                <w:lang w:val="en-GB" w:eastAsia="pt-PT"/>
              </w:rPr>
              <w:t xml:space="preserve">) </w:t>
            </w:r>
            <w:proofErr w:type="spellStart"/>
            <w:r w:rsidRPr="007C6C88">
              <w:rPr>
                <w:rFonts w:ascii="Times New Roman" w:eastAsia="Times New Roman" w:hAnsi="Times New Roman" w:cs="Times New Roman"/>
                <w:b/>
                <w:bCs/>
                <w:color w:val="000000"/>
                <w:sz w:val="20"/>
                <w:szCs w:val="20"/>
                <w:lang w:val="en-GB" w:eastAsia="pt-PT"/>
              </w:rPr>
              <w:t>racio</w:t>
            </w:r>
            <w:proofErr w:type="spellEnd"/>
          </w:p>
        </w:tc>
        <w:tc>
          <w:tcPr>
            <w:tcW w:w="1154" w:type="dxa"/>
            <w:tcBorders>
              <w:top w:val="nil"/>
              <w:left w:val="nil"/>
              <w:bottom w:val="nil"/>
              <w:right w:val="single" w:sz="4" w:space="0" w:color="auto"/>
            </w:tcBorders>
            <w:shd w:val="clear" w:color="auto" w:fill="auto"/>
            <w:vAlign w:val="center"/>
            <w:hideMark/>
          </w:tcPr>
          <w:p w14:paraId="19D6BFBB"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mean</w:t>
            </w:r>
            <w:proofErr w:type="spellEnd"/>
            <w:r w:rsidRPr="007C6C88">
              <w:rPr>
                <w:rFonts w:ascii="Times New Roman" w:eastAsia="Times New Roman" w:hAnsi="Times New Roman" w:cs="Times New Roman"/>
                <w:b/>
                <w:bCs/>
                <w:color w:val="000000"/>
                <w:sz w:val="20"/>
                <w:szCs w:val="20"/>
                <w:lang w:eastAsia="pt-PT"/>
              </w:rPr>
              <w:t>/média</w:t>
            </w:r>
          </w:p>
        </w:tc>
        <w:tc>
          <w:tcPr>
            <w:tcW w:w="575" w:type="dxa"/>
            <w:tcBorders>
              <w:top w:val="nil"/>
              <w:left w:val="nil"/>
              <w:bottom w:val="nil"/>
              <w:right w:val="nil"/>
            </w:tcBorders>
            <w:shd w:val="clear" w:color="auto" w:fill="auto"/>
            <w:vAlign w:val="center"/>
            <w:hideMark/>
          </w:tcPr>
          <w:p w14:paraId="5E862CA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w:t>
            </w:r>
          </w:p>
        </w:tc>
        <w:tc>
          <w:tcPr>
            <w:tcW w:w="575" w:type="dxa"/>
            <w:tcBorders>
              <w:top w:val="nil"/>
              <w:left w:val="nil"/>
              <w:bottom w:val="nil"/>
              <w:right w:val="nil"/>
            </w:tcBorders>
            <w:shd w:val="clear" w:color="auto" w:fill="auto"/>
            <w:vAlign w:val="center"/>
            <w:hideMark/>
          </w:tcPr>
          <w:p w14:paraId="5C6C7DC0"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w:t>
            </w:r>
          </w:p>
        </w:tc>
        <w:tc>
          <w:tcPr>
            <w:tcW w:w="580" w:type="dxa"/>
            <w:tcBorders>
              <w:top w:val="nil"/>
              <w:left w:val="nil"/>
              <w:bottom w:val="nil"/>
              <w:right w:val="single" w:sz="4" w:space="0" w:color="auto"/>
            </w:tcBorders>
            <w:shd w:val="clear" w:color="auto" w:fill="auto"/>
            <w:vAlign w:val="center"/>
            <w:hideMark/>
          </w:tcPr>
          <w:p w14:paraId="49212297"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w:t>
            </w:r>
          </w:p>
        </w:tc>
        <w:tc>
          <w:tcPr>
            <w:tcW w:w="987" w:type="dxa"/>
            <w:tcBorders>
              <w:top w:val="nil"/>
              <w:left w:val="nil"/>
              <w:bottom w:val="nil"/>
              <w:right w:val="nil"/>
            </w:tcBorders>
            <w:shd w:val="clear" w:color="auto" w:fill="auto"/>
            <w:vAlign w:val="center"/>
            <w:hideMark/>
          </w:tcPr>
          <w:p w14:paraId="1738CDA7"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0.9</w:t>
            </w:r>
          </w:p>
        </w:tc>
        <w:tc>
          <w:tcPr>
            <w:tcW w:w="575" w:type="dxa"/>
            <w:tcBorders>
              <w:top w:val="nil"/>
              <w:left w:val="nil"/>
              <w:bottom w:val="nil"/>
              <w:right w:val="nil"/>
            </w:tcBorders>
            <w:shd w:val="clear" w:color="auto" w:fill="auto"/>
            <w:vAlign w:val="center"/>
            <w:hideMark/>
          </w:tcPr>
          <w:p w14:paraId="79364E7D"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1.1</w:t>
            </w:r>
          </w:p>
        </w:tc>
        <w:tc>
          <w:tcPr>
            <w:tcW w:w="672" w:type="dxa"/>
            <w:tcBorders>
              <w:top w:val="nil"/>
              <w:left w:val="nil"/>
              <w:bottom w:val="nil"/>
              <w:right w:val="single" w:sz="4" w:space="0" w:color="auto"/>
            </w:tcBorders>
            <w:shd w:val="clear" w:color="auto" w:fill="auto"/>
            <w:vAlign w:val="center"/>
            <w:hideMark/>
          </w:tcPr>
          <w:p w14:paraId="336E14E9"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0.98</w:t>
            </w:r>
          </w:p>
        </w:tc>
        <w:tc>
          <w:tcPr>
            <w:tcW w:w="575" w:type="dxa"/>
            <w:tcBorders>
              <w:top w:val="nil"/>
              <w:left w:val="nil"/>
              <w:bottom w:val="nil"/>
              <w:right w:val="nil"/>
            </w:tcBorders>
            <w:shd w:val="clear" w:color="auto" w:fill="auto"/>
            <w:vAlign w:val="center"/>
            <w:hideMark/>
          </w:tcPr>
          <w:p w14:paraId="21250018"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0.1</w:t>
            </w:r>
          </w:p>
        </w:tc>
        <w:tc>
          <w:tcPr>
            <w:tcW w:w="575" w:type="dxa"/>
            <w:tcBorders>
              <w:top w:val="nil"/>
              <w:left w:val="nil"/>
              <w:bottom w:val="nil"/>
              <w:right w:val="nil"/>
            </w:tcBorders>
            <w:shd w:val="clear" w:color="auto" w:fill="auto"/>
            <w:vAlign w:val="center"/>
            <w:hideMark/>
          </w:tcPr>
          <w:p w14:paraId="23815D35"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0.07</w:t>
            </w:r>
          </w:p>
        </w:tc>
        <w:tc>
          <w:tcPr>
            <w:tcW w:w="580" w:type="dxa"/>
            <w:tcBorders>
              <w:top w:val="nil"/>
              <w:left w:val="nil"/>
              <w:bottom w:val="nil"/>
              <w:right w:val="nil"/>
            </w:tcBorders>
            <w:shd w:val="clear" w:color="auto" w:fill="auto"/>
            <w:vAlign w:val="center"/>
            <w:hideMark/>
          </w:tcPr>
          <w:p w14:paraId="34E16E7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0.09</w:t>
            </w:r>
          </w:p>
        </w:tc>
      </w:tr>
      <w:tr w:rsidR="007C6C88" w:rsidRPr="00FD7DC5" w14:paraId="380683B6" w14:textId="77777777" w:rsidTr="00E9487F">
        <w:trPr>
          <w:trHeight w:val="433"/>
        </w:trPr>
        <w:tc>
          <w:tcPr>
            <w:tcW w:w="1436" w:type="dxa"/>
            <w:vMerge/>
            <w:tcBorders>
              <w:top w:val="nil"/>
              <w:left w:val="nil"/>
              <w:bottom w:val="single" w:sz="4" w:space="0" w:color="000000"/>
              <w:right w:val="nil"/>
            </w:tcBorders>
            <w:vAlign w:val="center"/>
            <w:hideMark/>
          </w:tcPr>
          <w:p w14:paraId="1D1BE69B" w14:textId="77777777" w:rsidR="007C6C88" w:rsidRPr="007C6C88" w:rsidRDefault="007C6C88" w:rsidP="007C6C88">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nil"/>
              <w:right w:val="single" w:sz="4" w:space="0" w:color="auto"/>
            </w:tcBorders>
            <w:shd w:val="clear" w:color="auto" w:fill="auto"/>
            <w:vAlign w:val="center"/>
            <w:hideMark/>
          </w:tcPr>
          <w:p w14:paraId="526A9A48"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val="en-GB" w:eastAsia="pt-PT"/>
              </w:rPr>
              <w:t>Sd</w:t>
            </w:r>
            <w:proofErr w:type="spellEnd"/>
            <w:r w:rsidRPr="007C6C88">
              <w:rPr>
                <w:rFonts w:ascii="Times New Roman" w:eastAsia="Times New Roman" w:hAnsi="Times New Roman" w:cs="Times New Roman"/>
                <w:b/>
                <w:bCs/>
                <w:color w:val="000000"/>
                <w:sz w:val="20"/>
                <w:szCs w:val="20"/>
                <w:lang w:val="en-GB" w:eastAsia="pt-PT"/>
              </w:rPr>
              <w:t>/</w:t>
            </w:r>
            <w:proofErr w:type="spellStart"/>
            <w:r w:rsidRPr="007C6C88">
              <w:rPr>
                <w:rFonts w:ascii="Times New Roman" w:eastAsia="Times New Roman" w:hAnsi="Times New Roman" w:cs="Times New Roman"/>
                <w:b/>
                <w:bCs/>
                <w:color w:val="000000"/>
                <w:sz w:val="20"/>
                <w:szCs w:val="20"/>
                <w:lang w:val="en-GB" w:eastAsia="pt-PT"/>
              </w:rPr>
              <w:t>dp</w:t>
            </w:r>
            <w:proofErr w:type="spellEnd"/>
          </w:p>
        </w:tc>
        <w:tc>
          <w:tcPr>
            <w:tcW w:w="575" w:type="dxa"/>
            <w:tcBorders>
              <w:top w:val="nil"/>
              <w:left w:val="nil"/>
              <w:bottom w:val="nil"/>
              <w:right w:val="nil"/>
            </w:tcBorders>
            <w:shd w:val="clear" w:color="auto" w:fill="auto"/>
            <w:vAlign w:val="center"/>
            <w:hideMark/>
          </w:tcPr>
          <w:p w14:paraId="5EAD8B0E"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w:t>
            </w:r>
          </w:p>
        </w:tc>
        <w:tc>
          <w:tcPr>
            <w:tcW w:w="575" w:type="dxa"/>
            <w:tcBorders>
              <w:top w:val="nil"/>
              <w:left w:val="nil"/>
              <w:bottom w:val="nil"/>
              <w:right w:val="nil"/>
            </w:tcBorders>
            <w:shd w:val="clear" w:color="auto" w:fill="auto"/>
            <w:vAlign w:val="center"/>
            <w:hideMark/>
          </w:tcPr>
          <w:p w14:paraId="42BC7C31"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w:t>
            </w:r>
          </w:p>
        </w:tc>
        <w:tc>
          <w:tcPr>
            <w:tcW w:w="580" w:type="dxa"/>
            <w:tcBorders>
              <w:top w:val="nil"/>
              <w:left w:val="nil"/>
              <w:bottom w:val="nil"/>
              <w:right w:val="single" w:sz="4" w:space="0" w:color="auto"/>
            </w:tcBorders>
            <w:shd w:val="clear" w:color="auto" w:fill="auto"/>
            <w:vAlign w:val="center"/>
            <w:hideMark/>
          </w:tcPr>
          <w:p w14:paraId="53F5310D"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w:t>
            </w:r>
          </w:p>
        </w:tc>
        <w:tc>
          <w:tcPr>
            <w:tcW w:w="987" w:type="dxa"/>
            <w:tcBorders>
              <w:top w:val="nil"/>
              <w:left w:val="nil"/>
              <w:bottom w:val="nil"/>
              <w:right w:val="nil"/>
            </w:tcBorders>
            <w:shd w:val="clear" w:color="auto" w:fill="auto"/>
            <w:vAlign w:val="center"/>
            <w:hideMark/>
          </w:tcPr>
          <w:p w14:paraId="0067A3F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0.5</w:t>
            </w:r>
          </w:p>
        </w:tc>
        <w:tc>
          <w:tcPr>
            <w:tcW w:w="575" w:type="dxa"/>
            <w:tcBorders>
              <w:top w:val="nil"/>
              <w:left w:val="nil"/>
              <w:bottom w:val="nil"/>
              <w:right w:val="nil"/>
            </w:tcBorders>
            <w:shd w:val="clear" w:color="auto" w:fill="auto"/>
            <w:vAlign w:val="center"/>
            <w:hideMark/>
          </w:tcPr>
          <w:p w14:paraId="230A8903"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1.5</w:t>
            </w:r>
          </w:p>
        </w:tc>
        <w:tc>
          <w:tcPr>
            <w:tcW w:w="672" w:type="dxa"/>
            <w:tcBorders>
              <w:top w:val="nil"/>
              <w:left w:val="nil"/>
              <w:bottom w:val="nil"/>
              <w:right w:val="single" w:sz="4" w:space="0" w:color="auto"/>
            </w:tcBorders>
            <w:shd w:val="clear" w:color="auto" w:fill="auto"/>
            <w:vAlign w:val="center"/>
            <w:hideMark/>
          </w:tcPr>
          <w:p w14:paraId="6636EDBD"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1.0</w:t>
            </w:r>
          </w:p>
        </w:tc>
        <w:tc>
          <w:tcPr>
            <w:tcW w:w="575" w:type="dxa"/>
            <w:tcBorders>
              <w:top w:val="nil"/>
              <w:left w:val="nil"/>
              <w:bottom w:val="nil"/>
              <w:right w:val="nil"/>
            </w:tcBorders>
            <w:shd w:val="clear" w:color="auto" w:fill="auto"/>
            <w:vAlign w:val="center"/>
            <w:hideMark/>
          </w:tcPr>
          <w:p w14:paraId="644B55F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0.2</w:t>
            </w:r>
          </w:p>
        </w:tc>
        <w:tc>
          <w:tcPr>
            <w:tcW w:w="575" w:type="dxa"/>
            <w:tcBorders>
              <w:top w:val="nil"/>
              <w:left w:val="nil"/>
              <w:bottom w:val="nil"/>
              <w:right w:val="nil"/>
            </w:tcBorders>
            <w:shd w:val="clear" w:color="auto" w:fill="auto"/>
            <w:vAlign w:val="center"/>
            <w:hideMark/>
          </w:tcPr>
          <w:p w14:paraId="392E74B9"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0.1</w:t>
            </w:r>
          </w:p>
        </w:tc>
        <w:tc>
          <w:tcPr>
            <w:tcW w:w="580" w:type="dxa"/>
            <w:tcBorders>
              <w:top w:val="nil"/>
              <w:left w:val="nil"/>
              <w:bottom w:val="nil"/>
              <w:right w:val="nil"/>
            </w:tcBorders>
            <w:shd w:val="clear" w:color="auto" w:fill="auto"/>
            <w:vAlign w:val="center"/>
            <w:hideMark/>
          </w:tcPr>
          <w:p w14:paraId="46409E52"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0.1</w:t>
            </w:r>
          </w:p>
        </w:tc>
      </w:tr>
      <w:tr w:rsidR="007C6C88" w:rsidRPr="00FD7DC5" w14:paraId="383F6BDB" w14:textId="77777777" w:rsidTr="00E9487F">
        <w:trPr>
          <w:trHeight w:val="433"/>
        </w:trPr>
        <w:tc>
          <w:tcPr>
            <w:tcW w:w="1436" w:type="dxa"/>
            <w:vMerge/>
            <w:tcBorders>
              <w:top w:val="nil"/>
              <w:left w:val="nil"/>
              <w:bottom w:val="single" w:sz="4" w:space="0" w:color="000000"/>
              <w:right w:val="nil"/>
            </w:tcBorders>
            <w:vAlign w:val="center"/>
            <w:hideMark/>
          </w:tcPr>
          <w:p w14:paraId="6CF7A160" w14:textId="77777777" w:rsidR="007C6C88" w:rsidRPr="007C6C88" w:rsidRDefault="007C6C88" w:rsidP="007C6C88">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single" w:sz="4" w:space="0" w:color="auto"/>
              <w:right w:val="single" w:sz="4" w:space="0" w:color="auto"/>
            </w:tcBorders>
            <w:shd w:val="clear" w:color="auto" w:fill="auto"/>
            <w:vAlign w:val="center"/>
            <w:hideMark/>
          </w:tcPr>
          <w:p w14:paraId="72F6CBEB"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p</w:t>
            </w:r>
          </w:p>
        </w:tc>
        <w:tc>
          <w:tcPr>
            <w:tcW w:w="1730" w:type="dxa"/>
            <w:gridSpan w:val="3"/>
            <w:tcBorders>
              <w:top w:val="nil"/>
              <w:left w:val="nil"/>
              <w:bottom w:val="single" w:sz="4" w:space="0" w:color="auto"/>
              <w:right w:val="single" w:sz="4" w:space="0" w:color="000000"/>
            </w:tcBorders>
            <w:shd w:val="clear" w:color="auto" w:fill="auto"/>
            <w:vAlign w:val="center"/>
            <w:hideMark/>
          </w:tcPr>
          <w:p w14:paraId="00F9F3E1"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1</w:t>
            </w:r>
          </w:p>
        </w:tc>
        <w:tc>
          <w:tcPr>
            <w:tcW w:w="1562" w:type="dxa"/>
            <w:gridSpan w:val="2"/>
            <w:tcBorders>
              <w:top w:val="nil"/>
              <w:left w:val="nil"/>
              <w:bottom w:val="single" w:sz="4" w:space="0" w:color="auto"/>
              <w:right w:val="nil"/>
            </w:tcBorders>
            <w:shd w:val="clear" w:color="auto" w:fill="auto"/>
            <w:vAlign w:val="center"/>
            <w:hideMark/>
          </w:tcPr>
          <w:p w14:paraId="100DBBCF"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0.855</w:t>
            </w:r>
          </w:p>
        </w:tc>
        <w:tc>
          <w:tcPr>
            <w:tcW w:w="672" w:type="dxa"/>
            <w:tcBorders>
              <w:top w:val="nil"/>
              <w:left w:val="nil"/>
              <w:bottom w:val="single" w:sz="4" w:space="0" w:color="auto"/>
              <w:right w:val="single" w:sz="4" w:space="0" w:color="auto"/>
            </w:tcBorders>
            <w:shd w:val="clear" w:color="auto" w:fill="auto"/>
            <w:vAlign w:val="center"/>
            <w:hideMark/>
          </w:tcPr>
          <w:p w14:paraId="79EAA919"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0.003*</w:t>
            </w:r>
          </w:p>
        </w:tc>
        <w:tc>
          <w:tcPr>
            <w:tcW w:w="1150" w:type="dxa"/>
            <w:gridSpan w:val="2"/>
            <w:tcBorders>
              <w:top w:val="nil"/>
              <w:left w:val="nil"/>
              <w:bottom w:val="single" w:sz="4" w:space="0" w:color="auto"/>
              <w:right w:val="nil"/>
            </w:tcBorders>
            <w:shd w:val="clear" w:color="auto" w:fill="auto"/>
            <w:vAlign w:val="center"/>
            <w:hideMark/>
          </w:tcPr>
          <w:p w14:paraId="3A661291"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0.929</w:t>
            </w:r>
          </w:p>
        </w:tc>
        <w:tc>
          <w:tcPr>
            <w:tcW w:w="580" w:type="dxa"/>
            <w:tcBorders>
              <w:top w:val="nil"/>
              <w:left w:val="nil"/>
              <w:bottom w:val="single" w:sz="4" w:space="0" w:color="auto"/>
              <w:right w:val="nil"/>
            </w:tcBorders>
            <w:shd w:val="clear" w:color="auto" w:fill="auto"/>
            <w:vAlign w:val="center"/>
            <w:hideMark/>
          </w:tcPr>
          <w:p w14:paraId="78E304E3"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0.01*</w:t>
            </w:r>
          </w:p>
        </w:tc>
      </w:tr>
      <w:tr w:rsidR="007C6C88" w:rsidRPr="00FD7DC5" w14:paraId="62A872C5" w14:textId="77777777" w:rsidTr="00E9487F">
        <w:trPr>
          <w:trHeight w:val="433"/>
        </w:trPr>
        <w:tc>
          <w:tcPr>
            <w:tcW w:w="1436" w:type="dxa"/>
            <w:vMerge w:val="restart"/>
            <w:tcBorders>
              <w:top w:val="nil"/>
              <w:left w:val="nil"/>
              <w:bottom w:val="single" w:sz="4" w:space="0" w:color="000000"/>
              <w:right w:val="nil"/>
            </w:tcBorders>
            <w:shd w:val="clear" w:color="000000" w:fill="F2F2F2"/>
            <w:vAlign w:val="center"/>
            <w:hideMark/>
          </w:tcPr>
          <w:p w14:paraId="74197FE8"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val="en-GB" w:eastAsia="pt-PT"/>
              </w:rPr>
              <w:t>PR /FP</w:t>
            </w:r>
          </w:p>
        </w:tc>
        <w:tc>
          <w:tcPr>
            <w:tcW w:w="1154" w:type="dxa"/>
            <w:tcBorders>
              <w:top w:val="nil"/>
              <w:left w:val="nil"/>
              <w:bottom w:val="nil"/>
              <w:right w:val="single" w:sz="4" w:space="0" w:color="auto"/>
            </w:tcBorders>
            <w:shd w:val="clear" w:color="auto" w:fill="auto"/>
            <w:vAlign w:val="center"/>
            <w:hideMark/>
          </w:tcPr>
          <w:p w14:paraId="114CCED6"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mean</w:t>
            </w:r>
            <w:proofErr w:type="spellEnd"/>
            <w:r w:rsidRPr="007C6C88">
              <w:rPr>
                <w:rFonts w:ascii="Times New Roman" w:eastAsia="Times New Roman" w:hAnsi="Times New Roman" w:cs="Times New Roman"/>
                <w:b/>
                <w:bCs/>
                <w:color w:val="000000"/>
                <w:sz w:val="20"/>
                <w:szCs w:val="20"/>
                <w:lang w:eastAsia="pt-PT"/>
              </w:rPr>
              <w:t>/média</w:t>
            </w:r>
          </w:p>
        </w:tc>
        <w:tc>
          <w:tcPr>
            <w:tcW w:w="575" w:type="dxa"/>
            <w:tcBorders>
              <w:top w:val="nil"/>
              <w:left w:val="nil"/>
              <w:bottom w:val="nil"/>
              <w:right w:val="nil"/>
            </w:tcBorders>
            <w:shd w:val="clear" w:color="auto" w:fill="auto"/>
            <w:vAlign w:val="center"/>
            <w:hideMark/>
          </w:tcPr>
          <w:p w14:paraId="4AA79C6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73.5</w:t>
            </w:r>
          </w:p>
        </w:tc>
        <w:tc>
          <w:tcPr>
            <w:tcW w:w="575" w:type="dxa"/>
            <w:tcBorders>
              <w:top w:val="nil"/>
              <w:left w:val="nil"/>
              <w:bottom w:val="nil"/>
              <w:right w:val="nil"/>
            </w:tcBorders>
            <w:shd w:val="clear" w:color="auto" w:fill="auto"/>
            <w:vAlign w:val="center"/>
            <w:hideMark/>
          </w:tcPr>
          <w:p w14:paraId="1B2882F3"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62.2</w:t>
            </w:r>
          </w:p>
        </w:tc>
        <w:tc>
          <w:tcPr>
            <w:tcW w:w="580" w:type="dxa"/>
            <w:tcBorders>
              <w:top w:val="nil"/>
              <w:left w:val="nil"/>
              <w:bottom w:val="nil"/>
              <w:right w:val="single" w:sz="4" w:space="0" w:color="auto"/>
            </w:tcBorders>
            <w:shd w:val="clear" w:color="auto" w:fill="auto"/>
            <w:vAlign w:val="center"/>
            <w:hideMark/>
          </w:tcPr>
          <w:p w14:paraId="7C346217"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63</w:t>
            </w:r>
          </w:p>
        </w:tc>
        <w:tc>
          <w:tcPr>
            <w:tcW w:w="987" w:type="dxa"/>
            <w:tcBorders>
              <w:top w:val="nil"/>
              <w:left w:val="nil"/>
              <w:bottom w:val="nil"/>
              <w:right w:val="nil"/>
            </w:tcBorders>
            <w:shd w:val="clear" w:color="auto" w:fill="auto"/>
            <w:vAlign w:val="center"/>
            <w:hideMark/>
          </w:tcPr>
          <w:p w14:paraId="00A406F1" w14:textId="04CF2664"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2FAB0552" w14:textId="4C6F64C0"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p>
        </w:tc>
        <w:tc>
          <w:tcPr>
            <w:tcW w:w="672" w:type="dxa"/>
            <w:tcBorders>
              <w:top w:val="nil"/>
              <w:left w:val="nil"/>
              <w:bottom w:val="nil"/>
              <w:right w:val="single" w:sz="4" w:space="0" w:color="auto"/>
            </w:tcBorders>
            <w:shd w:val="clear" w:color="auto" w:fill="auto"/>
            <w:vAlign w:val="center"/>
            <w:hideMark/>
          </w:tcPr>
          <w:p w14:paraId="4EF7F65A" w14:textId="7DCA1408"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19B2BEB1"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75.7</w:t>
            </w:r>
          </w:p>
        </w:tc>
        <w:tc>
          <w:tcPr>
            <w:tcW w:w="575" w:type="dxa"/>
            <w:tcBorders>
              <w:top w:val="nil"/>
              <w:left w:val="nil"/>
              <w:bottom w:val="nil"/>
              <w:right w:val="nil"/>
            </w:tcBorders>
            <w:shd w:val="clear" w:color="auto" w:fill="auto"/>
            <w:vAlign w:val="center"/>
            <w:hideMark/>
          </w:tcPr>
          <w:p w14:paraId="794A3BF4"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66.8</w:t>
            </w:r>
          </w:p>
        </w:tc>
        <w:tc>
          <w:tcPr>
            <w:tcW w:w="580" w:type="dxa"/>
            <w:tcBorders>
              <w:top w:val="nil"/>
              <w:left w:val="nil"/>
              <w:bottom w:val="nil"/>
              <w:right w:val="nil"/>
            </w:tcBorders>
            <w:shd w:val="clear" w:color="auto" w:fill="auto"/>
            <w:vAlign w:val="center"/>
            <w:hideMark/>
          </w:tcPr>
          <w:p w14:paraId="2FEAED90"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71.6</w:t>
            </w:r>
          </w:p>
        </w:tc>
      </w:tr>
      <w:tr w:rsidR="007C6C88" w:rsidRPr="00FD7DC5" w14:paraId="5B28A4B9" w14:textId="77777777" w:rsidTr="00E9487F">
        <w:trPr>
          <w:trHeight w:val="433"/>
        </w:trPr>
        <w:tc>
          <w:tcPr>
            <w:tcW w:w="1436" w:type="dxa"/>
            <w:vMerge/>
            <w:tcBorders>
              <w:top w:val="nil"/>
              <w:left w:val="nil"/>
              <w:bottom w:val="single" w:sz="4" w:space="0" w:color="000000"/>
              <w:right w:val="nil"/>
            </w:tcBorders>
            <w:vAlign w:val="center"/>
            <w:hideMark/>
          </w:tcPr>
          <w:p w14:paraId="7347D803" w14:textId="77777777" w:rsidR="007C6C88" w:rsidRPr="007C6C88" w:rsidRDefault="007C6C88" w:rsidP="007C6C88">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nil"/>
              <w:right w:val="single" w:sz="4" w:space="0" w:color="auto"/>
            </w:tcBorders>
            <w:shd w:val="clear" w:color="auto" w:fill="auto"/>
            <w:vAlign w:val="center"/>
            <w:hideMark/>
          </w:tcPr>
          <w:p w14:paraId="2636F33D"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val="en-GB" w:eastAsia="pt-PT"/>
              </w:rPr>
              <w:t>Sd</w:t>
            </w:r>
            <w:proofErr w:type="spellEnd"/>
            <w:r w:rsidRPr="007C6C88">
              <w:rPr>
                <w:rFonts w:ascii="Times New Roman" w:eastAsia="Times New Roman" w:hAnsi="Times New Roman" w:cs="Times New Roman"/>
                <w:b/>
                <w:bCs/>
                <w:color w:val="000000"/>
                <w:sz w:val="20"/>
                <w:szCs w:val="20"/>
                <w:lang w:val="en-GB" w:eastAsia="pt-PT"/>
              </w:rPr>
              <w:t>/</w:t>
            </w:r>
            <w:proofErr w:type="spellStart"/>
            <w:r w:rsidRPr="007C6C88">
              <w:rPr>
                <w:rFonts w:ascii="Times New Roman" w:eastAsia="Times New Roman" w:hAnsi="Times New Roman" w:cs="Times New Roman"/>
                <w:b/>
                <w:bCs/>
                <w:color w:val="000000"/>
                <w:sz w:val="20"/>
                <w:szCs w:val="20"/>
                <w:lang w:val="en-GB" w:eastAsia="pt-PT"/>
              </w:rPr>
              <w:t>dp</w:t>
            </w:r>
            <w:proofErr w:type="spellEnd"/>
          </w:p>
        </w:tc>
        <w:tc>
          <w:tcPr>
            <w:tcW w:w="575" w:type="dxa"/>
            <w:tcBorders>
              <w:top w:val="nil"/>
              <w:left w:val="nil"/>
              <w:bottom w:val="nil"/>
              <w:right w:val="nil"/>
            </w:tcBorders>
            <w:shd w:val="clear" w:color="auto" w:fill="auto"/>
            <w:vAlign w:val="center"/>
            <w:hideMark/>
          </w:tcPr>
          <w:p w14:paraId="251E2049"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3.33</w:t>
            </w:r>
          </w:p>
        </w:tc>
        <w:tc>
          <w:tcPr>
            <w:tcW w:w="575" w:type="dxa"/>
            <w:tcBorders>
              <w:top w:val="nil"/>
              <w:left w:val="nil"/>
              <w:bottom w:val="nil"/>
              <w:right w:val="nil"/>
            </w:tcBorders>
            <w:shd w:val="clear" w:color="auto" w:fill="auto"/>
            <w:vAlign w:val="center"/>
            <w:hideMark/>
          </w:tcPr>
          <w:p w14:paraId="0FC9620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4.44</w:t>
            </w:r>
          </w:p>
        </w:tc>
        <w:tc>
          <w:tcPr>
            <w:tcW w:w="580" w:type="dxa"/>
            <w:tcBorders>
              <w:top w:val="nil"/>
              <w:left w:val="nil"/>
              <w:bottom w:val="nil"/>
              <w:right w:val="single" w:sz="4" w:space="0" w:color="auto"/>
            </w:tcBorders>
            <w:shd w:val="clear" w:color="auto" w:fill="auto"/>
            <w:vAlign w:val="center"/>
            <w:hideMark/>
          </w:tcPr>
          <w:p w14:paraId="3BC30B73"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6.9</w:t>
            </w:r>
          </w:p>
        </w:tc>
        <w:tc>
          <w:tcPr>
            <w:tcW w:w="987" w:type="dxa"/>
            <w:tcBorders>
              <w:top w:val="nil"/>
              <w:left w:val="nil"/>
              <w:bottom w:val="nil"/>
              <w:right w:val="nil"/>
            </w:tcBorders>
            <w:shd w:val="clear" w:color="auto" w:fill="auto"/>
            <w:vAlign w:val="center"/>
            <w:hideMark/>
          </w:tcPr>
          <w:p w14:paraId="449B113F" w14:textId="1A008141"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0BF168E5" w14:textId="5B261E2C" w:rsidR="007C6C88" w:rsidRPr="007C6C88" w:rsidRDefault="00E9487F" w:rsidP="00910CBF">
            <w:pPr>
              <w:spacing w:after="0" w:line="240" w:lineRule="auto"/>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N/A</w:t>
            </w:r>
          </w:p>
        </w:tc>
        <w:tc>
          <w:tcPr>
            <w:tcW w:w="672" w:type="dxa"/>
            <w:tcBorders>
              <w:top w:val="nil"/>
              <w:left w:val="nil"/>
              <w:bottom w:val="nil"/>
              <w:right w:val="single" w:sz="4" w:space="0" w:color="auto"/>
            </w:tcBorders>
            <w:shd w:val="clear" w:color="auto" w:fill="auto"/>
            <w:vAlign w:val="center"/>
            <w:hideMark/>
          </w:tcPr>
          <w:p w14:paraId="4751C5D9" w14:textId="5CB3EE4E"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271FF990"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2.94</w:t>
            </w:r>
          </w:p>
        </w:tc>
        <w:tc>
          <w:tcPr>
            <w:tcW w:w="575" w:type="dxa"/>
            <w:tcBorders>
              <w:top w:val="nil"/>
              <w:left w:val="nil"/>
              <w:bottom w:val="nil"/>
              <w:right w:val="nil"/>
            </w:tcBorders>
            <w:shd w:val="clear" w:color="auto" w:fill="auto"/>
            <w:vAlign w:val="center"/>
            <w:hideMark/>
          </w:tcPr>
          <w:p w14:paraId="10B5DA17"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9.04</w:t>
            </w:r>
          </w:p>
        </w:tc>
        <w:tc>
          <w:tcPr>
            <w:tcW w:w="580" w:type="dxa"/>
            <w:tcBorders>
              <w:top w:val="nil"/>
              <w:left w:val="nil"/>
              <w:bottom w:val="nil"/>
              <w:right w:val="nil"/>
            </w:tcBorders>
            <w:shd w:val="clear" w:color="auto" w:fill="auto"/>
            <w:vAlign w:val="center"/>
            <w:hideMark/>
          </w:tcPr>
          <w:p w14:paraId="2B7C507D"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7.6</w:t>
            </w:r>
          </w:p>
        </w:tc>
      </w:tr>
      <w:tr w:rsidR="007C6C88" w:rsidRPr="00FD7DC5" w14:paraId="0407342E" w14:textId="77777777" w:rsidTr="00E9487F">
        <w:trPr>
          <w:trHeight w:val="433"/>
        </w:trPr>
        <w:tc>
          <w:tcPr>
            <w:tcW w:w="1436" w:type="dxa"/>
            <w:vMerge/>
            <w:tcBorders>
              <w:top w:val="nil"/>
              <w:left w:val="nil"/>
              <w:bottom w:val="single" w:sz="4" w:space="0" w:color="000000"/>
              <w:right w:val="nil"/>
            </w:tcBorders>
            <w:vAlign w:val="center"/>
            <w:hideMark/>
          </w:tcPr>
          <w:p w14:paraId="41443AD4" w14:textId="77777777" w:rsidR="007C6C88" w:rsidRPr="007C6C88" w:rsidRDefault="007C6C88" w:rsidP="007C6C88">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single" w:sz="4" w:space="0" w:color="auto"/>
              <w:right w:val="single" w:sz="4" w:space="0" w:color="auto"/>
            </w:tcBorders>
            <w:shd w:val="clear" w:color="auto" w:fill="auto"/>
            <w:vAlign w:val="center"/>
            <w:hideMark/>
          </w:tcPr>
          <w:p w14:paraId="7191A6E3" w14:textId="77777777" w:rsidR="007C6C88" w:rsidRPr="007C6C88" w:rsidRDefault="007C6C88" w:rsidP="007C6C88">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p</w:t>
            </w:r>
          </w:p>
        </w:tc>
        <w:tc>
          <w:tcPr>
            <w:tcW w:w="1730" w:type="dxa"/>
            <w:gridSpan w:val="3"/>
            <w:tcBorders>
              <w:top w:val="nil"/>
              <w:left w:val="nil"/>
              <w:bottom w:val="single" w:sz="4" w:space="0" w:color="auto"/>
              <w:right w:val="single" w:sz="4" w:space="0" w:color="000000"/>
            </w:tcBorders>
            <w:shd w:val="clear" w:color="auto" w:fill="auto"/>
            <w:vAlign w:val="center"/>
            <w:hideMark/>
          </w:tcPr>
          <w:p w14:paraId="7BBC446D"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w:t>
            </w:r>
          </w:p>
        </w:tc>
        <w:tc>
          <w:tcPr>
            <w:tcW w:w="2234" w:type="dxa"/>
            <w:gridSpan w:val="3"/>
            <w:tcBorders>
              <w:top w:val="nil"/>
              <w:left w:val="nil"/>
              <w:bottom w:val="single" w:sz="4" w:space="0" w:color="auto"/>
              <w:right w:val="single" w:sz="4" w:space="0" w:color="000000"/>
            </w:tcBorders>
            <w:shd w:val="clear" w:color="auto" w:fill="auto"/>
            <w:vAlign w:val="center"/>
            <w:hideMark/>
          </w:tcPr>
          <w:p w14:paraId="009A1472" w14:textId="026E4E06" w:rsidR="007C6C88" w:rsidRPr="007C6C88" w:rsidRDefault="007C6C88" w:rsidP="00910CBF">
            <w:pPr>
              <w:spacing w:after="0" w:line="240" w:lineRule="auto"/>
              <w:rPr>
                <w:rFonts w:ascii="Times New Roman" w:eastAsia="Times New Roman" w:hAnsi="Times New Roman" w:cs="Times New Roman"/>
                <w:color w:val="000000"/>
                <w:sz w:val="20"/>
                <w:szCs w:val="20"/>
                <w:lang w:eastAsia="pt-PT"/>
              </w:rPr>
            </w:pPr>
          </w:p>
        </w:tc>
        <w:tc>
          <w:tcPr>
            <w:tcW w:w="1730" w:type="dxa"/>
            <w:gridSpan w:val="3"/>
            <w:tcBorders>
              <w:top w:val="nil"/>
              <w:left w:val="nil"/>
              <w:bottom w:val="single" w:sz="4" w:space="0" w:color="auto"/>
              <w:right w:val="nil"/>
            </w:tcBorders>
            <w:shd w:val="clear" w:color="auto" w:fill="auto"/>
            <w:vAlign w:val="center"/>
            <w:hideMark/>
          </w:tcPr>
          <w:p w14:paraId="320EFCDB" w14:textId="77777777" w:rsidR="007C6C88" w:rsidRPr="007C6C88" w:rsidRDefault="007C6C88" w:rsidP="007C6C88">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0.005*</w:t>
            </w:r>
          </w:p>
        </w:tc>
      </w:tr>
      <w:tr w:rsidR="00E9487F" w:rsidRPr="00FD7DC5" w14:paraId="71CDD090" w14:textId="77777777" w:rsidTr="00E9487F">
        <w:trPr>
          <w:trHeight w:val="433"/>
        </w:trPr>
        <w:tc>
          <w:tcPr>
            <w:tcW w:w="1436" w:type="dxa"/>
            <w:vMerge w:val="restart"/>
            <w:tcBorders>
              <w:top w:val="nil"/>
              <w:left w:val="nil"/>
              <w:bottom w:val="single" w:sz="4" w:space="0" w:color="000000"/>
              <w:right w:val="nil"/>
            </w:tcBorders>
            <w:shd w:val="clear" w:color="000000" w:fill="F2F2F2"/>
            <w:vAlign w:val="center"/>
            <w:hideMark/>
          </w:tcPr>
          <w:p w14:paraId="33C552A3" w14:textId="665E5346" w:rsidR="00910CBF" w:rsidRPr="007C6C88" w:rsidRDefault="00910CBF" w:rsidP="0041333A">
            <w:pPr>
              <w:spacing w:after="0" w:line="240" w:lineRule="auto"/>
              <w:jc w:val="center"/>
              <w:rPr>
                <w:rFonts w:ascii="Times New Roman" w:eastAsia="Times New Roman" w:hAnsi="Times New Roman" w:cs="Times New Roman"/>
                <w:b/>
                <w:bCs/>
                <w:color w:val="000000"/>
                <w:sz w:val="20"/>
                <w:szCs w:val="20"/>
                <w:lang w:eastAsia="pt-PT"/>
              </w:rPr>
            </w:pPr>
            <w:r>
              <w:rPr>
                <w:rFonts w:ascii="Times New Roman" w:eastAsia="Times New Roman" w:hAnsi="Times New Roman" w:cs="Times New Roman"/>
                <w:b/>
                <w:bCs/>
                <w:color w:val="000000"/>
                <w:sz w:val="20"/>
                <w:szCs w:val="20"/>
                <w:lang w:val="en-GB" w:eastAsia="pt-PT"/>
              </w:rPr>
              <w:t>PPG /FPG</w:t>
            </w:r>
          </w:p>
        </w:tc>
        <w:tc>
          <w:tcPr>
            <w:tcW w:w="1154" w:type="dxa"/>
            <w:tcBorders>
              <w:top w:val="nil"/>
              <w:left w:val="nil"/>
              <w:bottom w:val="nil"/>
              <w:right w:val="single" w:sz="4" w:space="0" w:color="auto"/>
            </w:tcBorders>
            <w:shd w:val="clear" w:color="auto" w:fill="auto"/>
            <w:vAlign w:val="center"/>
            <w:hideMark/>
          </w:tcPr>
          <w:p w14:paraId="33FFFA0D" w14:textId="77777777" w:rsidR="00910CBF" w:rsidRPr="007C6C88" w:rsidRDefault="00910CBF" w:rsidP="0041333A">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eastAsia="pt-PT"/>
              </w:rPr>
              <w:t>mean</w:t>
            </w:r>
            <w:proofErr w:type="spellEnd"/>
            <w:r w:rsidRPr="007C6C88">
              <w:rPr>
                <w:rFonts w:ascii="Times New Roman" w:eastAsia="Times New Roman" w:hAnsi="Times New Roman" w:cs="Times New Roman"/>
                <w:b/>
                <w:bCs/>
                <w:color w:val="000000"/>
                <w:sz w:val="20"/>
                <w:szCs w:val="20"/>
                <w:lang w:eastAsia="pt-PT"/>
              </w:rPr>
              <w:t>/média</w:t>
            </w:r>
          </w:p>
        </w:tc>
        <w:tc>
          <w:tcPr>
            <w:tcW w:w="575" w:type="dxa"/>
            <w:tcBorders>
              <w:top w:val="nil"/>
              <w:left w:val="nil"/>
              <w:bottom w:val="nil"/>
              <w:right w:val="nil"/>
            </w:tcBorders>
            <w:shd w:val="clear" w:color="auto" w:fill="auto"/>
            <w:vAlign w:val="center"/>
            <w:hideMark/>
          </w:tcPr>
          <w:p w14:paraId="7E289F75" w14:textId="5BDD1733"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28</w:t>
            </w:r>
          </w:p>
        </w:tc>
        <w:tc>
          <w:tcPr>
            <w:tcW w:w="575" w:type="dxa"/>
            <w:tcBorders>
              <w:top w:val="nil"/>
              <w:left w:val="nil"/>
              <w:bottom w:val="nil"/>
              <w:right w:val="nil"/>
            </w:tcBorders>
            <w:shd w:val="clear" w:color="auto" w:fill="auto"/>
            <w:vAlign w:val="center"/>
            <w:hideMark/>
          </w:tcPr>
          <w:p w14:paraId="777A4A6E" w14:textId="503F4530"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23</w:t>
            </w:r>
          </w:p>
        </w:tc>
        <w:tc>
          <w:tcPr>
            <w:tcW w:w="580" w:type="dxa"/>
            <w:tcBorders>
              <w:top w:val="nil"/>
              <w:left w:val="nil"/>
              <w:bottom w:val="nil"/>
              <w:right w:val="single" w:sz="4" w:space="0" w:color="auto"/>
            </w:tcBorders>
            <w:shd w:val="clear" w:color="auto" w:fill="auto"/>
            <w:vAlign w:val="center"/>
            <w:hideMark/>
          </w:tcPr>
          <w:p w14:paraId="298652C7" w14:textId="293A3C5F"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26</w:t>
            </w:r>
          </w:p>
        </w:tc>
        <w:tc>
          <w:tcPr>
            <w:tcW w:w="987" w:type="dxa"/>
            <w:tcBorders>
              <w:top w:val="nil"/>
              <w:left w:val="nil"/>
              <w:bottom w:val="nil"/>
              <w:right w:val="nil"/>
            </w:tcBorders>
            <w:shd w:val="clear" w:color="auto" w:fill="auto"/>
            <w:vAlign w:val="center"/>
            <w:hideMark/>
          </w:tcPr>
          <w:p w14:paraId="212256AA" w14:textId="77777777"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3D637E57" w14:textId="77777777"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p>
        </w:tc>
        <w:tc>
          <w:tcPr>
            <w:tcW w:w="672" w:type="dxa"/>
            <w:tcBorders>
              <w:top w:val="nil"/>
              <w:left w:val="nil"/>
              <w:bottom w:val="nil"/>
              <w:right w:val="single" w:sz="4" w:space="0" w:color="auto"/>
            </w:tcBorders>
            <w:shd w:val="clear" w:color="auto" w:fill="auto"/>
            <w:vAlign w:val="center"/>
            <w:hideMark/>
          </w:tcPr>
          <w:p w14:paraId="2CF2AD7E" w14:textId="77777777"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74F68519" w14:textId="5DD44DA1"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32</w:t>
            </w:r>
          </w:p>
        </w:tc>
        <w:tc>
          <w:tcPr>
            <w:tcW w:w="575" w:type="dxa"/>
            <w:tcBorders>
              <w:top w:val="nil"/>
              <w:left w:val="nil"/>
              <w:bottom w:val="nil"/>
              <w:right w:val="nil"/>
            </w:tcBorders>
            <w:shd w:val="clear" w:color="auto" w:fill="auto"/>
            <w:vAlign w:val="center"/>
            <w:hideMark/>
          </w:tcPr>
          <w:p w14:paraId="305D177B" w14:textId="5A408B34"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25</w:t>
            </w:r>
          </w:p>
        </w:tc>
        <w:tc>
          <w:tcPr>
            <w:tcW w:w="580" w:type="dxa"/>
            <w:tcBorders>
              <w:top w:val="nil"/>
              <w:left w:val="nil"/>
              <w:bottom w:val="nil"/>
              <w:right w:val="nil"/>
            </w:tcBorders>
            <w:shd w:val="clear" w:color="auto" w:fill="auto"/>
            <w:vAlign w:val="center"/>
            <w:hideMark/>
          </w:tcPr>
          <w:p w14:paraId="7E5A85D9" w14:textId="37A15B1E" w:rsidR="00910CBF" w:rsidRPr="007C6C88" w:rsidRDefault="009F60BA"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29</w:t>
            </w:r>
          </w:p>
        </w:tc>
      </w:tr>
      <w:tr w:rsidR="00E9487F" w:rsidRPr="00FD7DC5" w14:paraId="03CF8FD8" w14:textId="77777777" w:rsidTr="00E9487F">
        <w:trPr>
          <w:trHeight w:val="433"/>
        </w:trPr>
        <w:tc>
          <w:tcPr>
            <w:tcW w:w="1436" w:type="dxa"/>
            <w:vMerge/>
            <w:tcBorders>
              <w:top w:val="nil"/>
              <w:left w:val="nil"/>
              <w:bottom w:val="single" w:sz="4" w:space="0" w:color="000000"/>
              <w:right w:val="nil"/>
            </w:tcBorders>
            <w:vAlign w:val="center"/>
            <w:hideMark/>
          </w:tcPr>
          <w:p w14:paraId="7FC71287" w14:textId="77777777" w:rsidR="00910CBF" w:rsidRPr="007C6C88" w:rsidRDefault="00910CBF" w:rsidP="0041333A">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nil"/>
              <w:right w:val="single" w:sz="4" w:space="0" w:color="auto"/>
            </w:tcBorders>
            <w:shd w:val="clear" w:color="auto" w:fill="auto"/>
            <w:vAlign w:val="center"/>
            <w:hideMark/>
          </w:tcPr>
          <w:p w14:paraId="131ECCBE" w14:textId="77777777" w:rsidR="00910CBF" w:rsidRPr="007C6C88" w:rsidRDefault="00910CBF" w:rsidP="0041333A">
            <w:pPr>
              <w:spacing w:after="0" w:line="240" w:lineRule="auto"/>
              <w:jc w:val="center"/>
              <w:rPr>
                <w:rFonts w:ascii="Times New Roman" w:eastAsia="Times New Roman" w:hAnsi="Times New Roman" w:cs="Times New Roman"/>
                <w:b/>
                <w:bCs/>
                <w:color w:val="000000"/>
                <w:sz w:val="20"/>
                <w:szCs w:val="20"/>
                <w:lang w:eastAsia="pt-PT"/>
              </w:rPr>
            </w:pPr>
            <w:proofErr w:type="spellStart"/>
            <w:r w:rsidRPr="007C6C88">
              <w:rPr>
                <w:rFonts w:ascii="Times New Roman" w:eastAsia="Times New Roman" w:hAnsi="Times New Roman" w:cs="Times New Roman"/>
                <w:b/>
                <w:bCs/>
                <w:color w:val="000000"/>
                <w:sz w:val="20"/>
                <w:szCs w:val="20"/>
                <w:lang w:val="en-GB" w:eastAsia="pt-PT"/>
              </w:rPr>
              <w:t>Sd</w:t>
            </w:r>
            <w:proofErr w:type="spellEnd"/>
            <w:r w:rsidRPr="007C6C88">
              <w:rPr>
                <w:rFonts w:ascii="Times New Roman" w:eastAsia="Times New Roman" w:hAnsi="Times New Roman" w:cs="Times New Roman"/>
                <w:b/>
                <w:bCs/>
                <w:color w:val="000000"/>
                <w:sz w:val="20"/>
                <w:szCs w:val="20"/>
                <w:lang w:val="en-GB" w:eastAsia="pt-PT"/>
              </w:rPr>
              <w:t>/</w:t>
            </w:r>
            <w:proofErr w:type="spellStart"/>
            <w:r w:rsidRPr="007C6C88">
              <w:rPr>
                <w:rFonts w:ascii="Times New Roman" w:eastAsia="Times New Roman" w:hAnsi="Times New Roman" w:cs="Times New Roman"/>
                <w:b/>
                <w:bCs/>
                <w:color w:val="000000"/>
                <w:sz w:val="20"/>
                <w:szCs w:val="20"/>
                <w:lang w:val="en-GB" w:eastAsia="pt-PT"/>
              </w:rPr>
              <w:t>dp</w:t>
            </w:r>
            <w:proofErr w:type="spellEnd"/>
          </w:p>
        </w:tc>
        <w:tc>
          <w:tcPr>
            <w:tcW w:w="575" w:type="dxa"/>
            <w:tcBorders>
              <w:top w:val="nil"/>
              <w:left w:val="nil"/>
              <w:bottom w:val="nil"/>
              <w:right w:val="nil"/>
            </w:tcBorders>
            <w:shd w:val="clear" w:color="auto" w:fill="auto"/>
            <w:vAlign w:val="center"/>
            <w:hideMark/>
          </w:tcPr>
          <w:p w14:paraId="1FA146B4" w14:textId="4118DE66"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7.18</w:t>
            </w:r>
          </w:p>
        </w:tc>
        <w:tc>
          <w:tcPr>
            <w:tcW w:w="575" w:type="dxa"/>
            <w:tcBorders>
              <w:top w:val="nil"/>
              <w:left w:val="nil"/>
              <w:bottom w:val="nil"/>
              <w:right w:val="nil"/>
            </w:tcBorders>
            <w:shd w:val="clear" w:color="auto" w:fill="auto"/>
            <w:vAlign w:val="center"/>
            <w:hideMark/>
          </w:tcPr>
          <w:p w14:paraId="09222B48" w14:textId="3A6CFB8C" w:rsidR="00910CBF" w:rsidRPr="007C6C88" w:rsidRDefault="00910CBF" w:rsidP="00910CBF">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4.</w:t>
            </w:r>
            <w:r>
              <w:rPr>
                <w:rFonts w:ascii="Times New Roman" w:eastAsia="Times New Roman" w:hAnsi="Times New Roman" w:cs="Times New Roman"/>
                <w:color w:val="000000"/>
                <w:sz w:val="20"/>
                <w:szCs w:val="20"/>
                <w:lang w:eastAsia="pt-PT"/>
              </w:rPr>
              <w:t>88</w:t>
            </w:r>
          </w:p>
        </w:tc>
        <w:tc>
          <w:tcPr>
            <w:tcW w:w="580" w:type="dxa"/>
            <w:tcBorders>
              <w:top w:val="nil"/>
              <w:left w:val="nil"/>
              <w:bottom w:val="nil"/>
              <w:right w:val="single" w:sz="4" w:space="0" w:color="auto"/>
            </w:tcBorders>
            <w:shd w:val="clear" w:color="auto" w:fill="auto"/>
            <w:vAlign w:val="center"/>
            <w:hideMark/>
          </w:tcPr>
          <w:p w14:paraId="7EE30BFF" w14:textId="5DBE57F2" w:rsidR="00910CBF" w:rsidRPr="007C6C88" w:rsidRDefault="00910CBF" w:rsidP="00910CBF">
            <w:pPr>
              <w:spacing w:after="0" w:line="240" w:lineRule="auto"/>
              <w:jc w:val="center"/>
              <w:rPr>
                <w:rFonts w:ascii="Times New Roman" w:eastAsia="Times New Roman" w:hAnsi="Times New Roman" w:cs="Times New Roman"/>
                <w:color w:val="000000"/>
                <w:sz w:val="20"/>
                <w:szCs w:val="20"/>
                <w:lang w:eastAsia="pt-PT"/>
              </w:rPr>
            </w:pPr>
            <w:r w:rsidRPr="007C6C88">
              <w:rPr>
                <w:rFonts w:ascii="Times New Roman" w:eastAsia="Times New Roman" w:hAnsi="Times New Roman" w:cs="Times New Roman"/>
                <w:color w:val="000000"/>
                <w:sz w:val="20"/>
                <w:szCs w:val="20"/>
                <w:lang w:eastAsia="pt-PT"/>
              </w:rPr>
              <w:t>6.</w:t>
            </w:r>
            <w:r>
              <w:rPr>
                <w:rFonts w:ascii="Times New Roman" w:eastAsia="Times New Roman" w:hAnsi="Times New Roman" w:cs="Times New Roman"/>
                <w:color w:val="000000"/>
                <w:sz w:val="20"/>
                <w:szCs w:val="20"/>
                <w:lang w:eastAsia="pt-PT"/>
              </w:rPr>
              <w:t>80</w:t>
            </w:r>
          </w:p>
        </w:tc>
        <w:tc>
          <w:tcPr>
            <w:tcW w:w="987" w:type="dxa"/>
            <w:tcBorders>
              <w:top w:val="nil"/>
              <w:left w:val="nil"/>
              <w:bottom w:val="nil"/>
              <w:right w:val="nil"/>
            </w:tcBorders>
            <w:shd w:val="clear" w:color="auto" w:fill="auto"/>
            <w:vAlign w:val="center"/>
          </w:tcPr>
          <w:p w14:paraId="6750213B" w14:textId="326F40F9" w:rsidR="00910CBF" w:rsidRPr="007C6C88" w:rsidRDefault="00910CBF" w:rsidP="00910CBF">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0817CE58" w14:textId="60607006" w:rsidR="00910CBF" w:rsidRPr="007C6C88" w:rsidRDefault="00E9487F" w:rsidP="00910CBF">
            <w:pPr>
              <w:spacing w:after="0" w:line="240" w:lineRule="auto"/>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N/A</w:t>
            </w:r>
          </w:p>
        </w:tc>
        <w:tc>
          <w:tcPr>
            <w:tcW w:w="672" w:type="dxa"/>
            <w:tcBorders>
              <w:top w:val="nil"/>
              <w:left w:val="nil"/>
              <w:bottom w:val="nil"/>
              <w:right w:val="single" w:sz="4" w:space="0" w:color="auto"/>
            </w:tcBorders>
            <w:shd w:val="clear" w:color="auto" w:fill="auto"/>
            <w:vAlign w:val="center"/>
            <w:hideMark/>
          </w:tcPr>
          <w:p w14:paraId="1453CDC1" w14:textId="77777777"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p>
        </w:tc>
        <w:tc>
          <w:tcPr>
            <w:tcW w:w="575" w:type="dxa"/>
            <w:tcBorders>
              <w:top w:val="nil"/>
              <w:left w:val="nil"/>
              <w:bottom w:val="nil"/>
              <w:right w:val="nil"/>
            </w:tcBorders>
            <w:shd w:val="clear" w:color="auto" w:fill="auto"/>
            <w:vAlign w:val="center"/>
            <w:hideMark/>
          </w:tcPr>
          <w:p w14:paraId="6E091909" w14:textId="12672F9A"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9.97</w:t>
            </w:r>
          </w:p>
        </w:tc>
        <w:tc>
          <w:tcPr>
            <w:tcW w:w="575" w:type="dxa"/>
            <w:tcBorders>
              <w:top w:val="nil"/>
              <w:left w:val="nil"/>
              <w:bottom w:val="nil"/>
              <w:right w:val="nil"/>
            </w:tcBorders>
            <w:shd w:val="clear" w:color="auto" w:fill="auto"/>
            <w:vAlign w:val="center"/>
            <w:hideMark/>
          </w:tcPr>
          <w:p w14:paraId="6E1269C0" w14:textId="1268E253" w:rsidR="00910CBF" w:rsidRPr="007C6C88" w:rsidRDefault="00910CBF"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5.</w:t>
            </w:r>
            <w:r w:rsidR="009F60BA">
              <w:rPr>
                <w:rFonts w:ascii="Times New Roman" w:eastAsia="Times New Roman" w:hAnsi="Times New Roman" w:cs="Times New Roman"/>
                <w:color w:val="000000"/>
                <w:sz w:val="20"/>
                <w:szCs w:val="20"/>
                <w:lang w:eastAsia="pt-PT"/>
              </w:rPr>
              <w:t>0</w:t>
            </w:r>
            <w:r>
              <w:rPr>
                <w:rFonts w:ascii="Times New Roman" w:eastAsia="Times New Roman" w:hAnsi="Times New Roman" w:cs="Times New Roman"/>
                <w:color w:val="000000"/>
                <w:sz w:val="20"/>
                <w:szCs w:val="20"/>
                <w:lang w:eastAsia="pt-PT"/>
              </w:rPr>
              <w:t>9</w:t>
            </w:r>
          </w:p>
        </w:tc>
        <w:tc>
          <w:tcPr>
            <w:tcW w:w="580" w:type="dxa"/>
            <w:tcBorders>
              <w:top w:val="nil"/>
              <w:left w:val="nil"/>
              <w:bottom w:val="nil"/>
              <w:right w:val="nil"/>
            </w:tcBorders>
            <w:shd w:val="clear" w:color="auto" w:fill="auto"/>
            <w:vAlign w:val="center"/>
            <w:hideMark/>
          </w:tcPr>
          <w:p w14:paraId="536FD1C7" w14:textId="6BD8FD8C" w:rsidR="00910CBF" w:rsidRPr="007C6C88" w:rsidRDefault="009F60BA" w:rsidP="0041333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8.62</w:t>
            </w:r>
          </w:p>
        </w:tc>
      </w:tr>
      <w:tr w:rsidR="00910CBF" w:rsidRPr="00FD7DC5" w14:paraId="40218990" w14:textId="77777777" w:rsidTr="00E9487F">
        <w:trPr>
          <w:trHeight w:val="433"/>
        </w:trPr>
        <w:tc>
          <w:tcPr>
            <w:tcW w:w="1436" w:type="dxa"/>
            <w:vMerge/>
            <w:tcBorders>
              <w:top w:val="nil"/>
              <w:left w:val="nil"/>
              <w:bottom w:val="single" w:sz="4" w:space="0" w:color="000000"/>
              <w:right w:val="nil"/>
            </w:tcBorders>
            <w:vAlign w:val="center"/>
            <w:hideMark/>
          </w:tcPr>
          <w:p w14:paraId="4CCE0F0F" w14:textId="77777777" w:rsidR="00910CBF" w:rsidRPr="007C6C88" w:rsidRDefault="00910CBF" w:rsidP="0041333A">
            <w:pPr>
              <w:spacing w:after="0" w:line="240" w:lineRule="auto"/>
              <w:rPr>
                <w:rFonts w:ascii="Times New Roman" w:eastAsia="Times New Roman" w:hAnsi="Times New Roman" w:cs="Times New Roman"/>
                <w:b/>
                <w:bCs/>
                <w:color w:val="000000"/>
                <w:sz w:val="20"/>
                <w:szCs w:val="20"/>
                <w:lang w:eastAsia="pt-PT"/>
              </w:rPr>
            </w:pPr>
          </w:p>
        </w:tc>
        <w:tc>
          <w:tcPr>
            <w:tcW w:w="1154" w:type="dxa"/>
            <w:tcBorders>
              <w:top w:val="nil"/>
              <w:left w:val="nil"/>
              <w:bottom w:val="single" w:sz="4" w:space="0" w:color="auto"/>
              <w:right w:val="single" w:sz="4" w:space="0" w:color="auto"/>
            </w:tcBorders>
            <w:shd w:val="clear" w:color="auto" w:fill="auto"/>
            <w:vAlign w:val="center"/>
            <w:hideMark/>
          </w:tcPr>
          <w:p w14:paraId="18249821" w14:textId="77777777" w:rsidR="00910CBF" w:rsidRPr="007C6C88" w:rsidRDefault="00910CBF" w:rsidP="0041333A">
            <w:pPr>
              <w:spacing w:after="0" w:line="240" w:lineRule="auto"/>
              <w:jc w:val="center"/>
              <w:rPr>
                <w:rFonts w:ascii="Times New Roman" w:eastAsia="Times New Roman" w:hAnsi="Times New Roman" w:cs="Times New Roman"/>
                <w:b/>
                <w:bCs/>
                <w:color w:val="000000"/>
                <w:sz w:val="20"/>
                <w:szCs w:val="20"/>
                <w:lang w:eastAsia="pt-PT"/>
              </w:rPr>
            </w:pPr>
            <w:r w:rsidRPr="007C6C88">
              <w:rPr>
                <w:rFonts w:ascii="Times New Roman" w:eastAsia="Times New Roman" w:hAnsi="Times New Roman" w:cs="Times New Roman"/>
                <w:b/>
                <w:bCs/>
                <w:color w:val="000000"/>
                <w:sz w:val="20"/>
                <w:szCs w:val="20"/>
                <w:lang w:eastAsia="pt-PT"/>
              </w:rPr>
              <w:t>p</w:t>
            </w:r>
          </w:p>
        </w:tc>
        <w:tc>
          <w:tcPr>
            <w:tcW w:w="1730" w:type="dxa"/>
            <w:gridSpan w:val="3"/>
            <w:tcBorders>
              <w:top w:val="nil"/>
              <w:left w:val="nil"/>
              <w:bottom w:val="single" w:sz="4" w:space="0" w:color="auto"/>
              <w:right w:val="single" w:sz="4" w:space="0" w:color="000000"/>
            </w:tcBorders>
            <w:shd w:val="clear" w:color="auto" w:fill="auto"/>
            <w:vAlign w:val="center"/>
            <w:hideMark/>
          </w:tcPr>
          <w:p w14:paraId="4EECF01F" w14:textId="33ADC20B" w:rsidR="00910CBF" w:rsidRPr="007C6C88" w:rsidRDefault="009F60BA" w:rsidP="009F60BA">
            <w:pPr>
              <w:spacing w:after="0" w:line="240" w:lineRule="auto"/>
              <w:jc w:val="center"/>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 xml:space="preserve">0.247  </w:t>
            </w:r>
          </w:p>
        </w:tc>
        <w:tc>
          <w:tcPr>
            <w:tcW w:w="2234" w:type="dxa"/>
            <w:gridSpan w:val="3"/>
            <w:tcBorders>
              <w:top w:val="nil"/>
              <w:left w:val="nil"/>
              <w:bottom w:val="single" w:sz="4" w:space="0" w:color="auto"/>
              <w:right w:val="single" w:sz="4" w:space="0" w:color="000000"/>
            </w:tcBorders>
            <w:shd w:val="clear" w:color="auto" w:fill="auto"/>
            <w:vAlign w:val="center"/>
          </w:tcPr>
          <w:p w14:paraId="72C4AFB3" w14:textId="77777777" w:rsidR="00910CBF" w:rsidRPr="007C6C88" w:rsidRDefault="00910CBF" w:rsidP="0041333A">
            <w:pPr>
              <w:spacing w:after="0" w:line="240" w:lineRule="auto"/>
              <w:rPr>
                <w:rFonts w:ascii="Times New Roman" w:eastAsia="Times New Roman" w:hAnsi="Times New Roman" w:cs="Times New Roman"/>
                <w:color w:val="000000"/>
                <w:sz w:val="20"/>
                <w:szCs w:val="20"/>
                <w:lang w:eastAsia="pt-PT"/>
              </w:rPr>
            </w:pPr>
          </w:p>
        </w:tc>
        <w:tc>
          <w:tcPr>
            <w:tcW w:w="1730" w:type="dxa"/>
            <w:gridSpan w:val="3"/>
            <w:tcBorders>
              <w:top w:val="nil"/>
              <w:left w:val="nil"/>
              <w:bottom w:val="single" w:sz="4" w:space="0" w:color="auto"/>
              <w:right w:val="nil"/>
            </w:tcBorders>
            <w:shd w:val="clear" w:color="auto" w:fill="auto"/>
            <w:vAlign w:val="center"/>
            <w:hideMark/>
          </w:tcPr>
          <w:p w14:paraId="7E954914" w14:textId="59B694EA" w:rsidR="00910CBF" w:rsidRPr="007C6C88" w:rsidRDefault="009F60BA" w:rsidP="009F60BA">
            <w:pPr>
              <w:spacing w:after="0" w:line="240" w:lineRule="auto"/>
              <w:rPr>
                <w:rFonts w:ascii="Times New Roman" w:eastAsia="Times New Roman" w:hAnsi="Times New Roman" w:cs="Times New Roman"/>
                <w:color w:val="000000"/>
                <w:sz w:val="20"/>
                <w:szCs w:val="20"/>
                <w:lang w:eastAsia="pt-PT"/>
              </w:rPr>
            </w:pPr>
            <w:r>
              <w:rPr>
                <w:rFonts w:ascii="Times New Roman" w:eastAsia="Times New Roman" w:hAnsi="Times New Roman" w:cs="Times New Roman"/>
                <w:color w:val="000000"/>
                <w:sz w:val="20"/>
                <w:szCs w:val="20"/>
                <w:lang w:eastAsia="pt-PT"/>
              </w:rPr>
              <w:t xml:space="preserve">     0.329</w:t>
            </w:r>
            <w:r w:rsidRPr="009F60BA">
              <w:rPr>
                <w:rFonts w:ascii="Times New Roman" w:eastAsia="Times New Roman" w:hAnsi="Times New Roman" w:cs="Times New Roman"/>
                <w:color w:val="000000"/>
                <w:sz w:val="20"/>
                <w:szCs w:val="20"/>
                <w:lang w:eastAsia="pt-PT"/>
              </w:rPr>
              <w:tab/>
            </w:r>
            <w:r>
              <w:rPr>
                <w:rFonts w:ascii="Times New Roman" w:eastAsia="Times New Roman" w:hAnsi="Times New Roman" w:cs="Times New Roman"/>
                <w:color w:val="000000"/>
                <w:sz w:val="20"/>
                <w:szCs w:val="20"/>
                <w:lang w:eastAsia="pt-PT"/>
              </w:rPr>
              <w:t xml:space="preserve">       </w:t>
            </w:r>
            <w:r w:rsidRPr="009F60BA">
              <w:rPr>
                <w:rFonts w:ascii="Times New Roman" w:eastAsia="Times New Roman" w:hAnsi="Times New Roman" w:cs="Times New Roman"/>
                <w:color w:val="000000"/>
                <w:sz w:val="20"/>
                <w:szCs w:val="20"/>
                <w:lang w:eastAsia="pt-PT"/>
              </w:rPr>
              <w:t>0</w:t>
            </w:r>
            <w:r>
              <w:rPr>
                <w:rFonts w:ascii="Times New Roman" w:eastAsia="Times New Roman" w:hAnsi="Times New Roman" w:cs="Times New Roman"/>
                <w:color w:val="000000"/>
                <w:sz w:val="20"/>
                <w:szCs w:val="20"/>
                <w:lang w:eastAsia="pt-PT"/>
              </w:rPr>
              <w:t>.016</w:t>
            </w:r>
            <w:r w:rsidRPr="009F60BA">
              <w:rPr>
                <w:rFonts w:ascii="Times New Roman" w:eastAsia="Times New Roman" w:hAnsi="Times New Roman" w:cs="Times New Roman"/>
                <w:color w:val="000000"/>
                <w:sz w:val="20"/>
                <w:szCs w:val="20"/>
                <w:lang w:eastAsia="pt-PT"/>
              </w:rPr>
              <w:t>*</w:t>
            </w:r>
          </w:p>
        </w:tc>
      </w:tr>
    </w:tbl>
    <w:p w14:paraId="36374B75" w14:textId="77777777" w:rsidR="00DF12CA" w:rsidRPr="00DF12CA" w:rsidRDefault="00DF12CA" w:rsidP="00DF12CA"/>
    <w:sectPr w:rsidR="00DF12CA" w:rsidRPr="00DF12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75"/>
    <w:rsid w:val="0002375D"/>
    <w:rsid w:val="00077CA1"/>
    <w:rsid w:val="000959C7"/>
    <w:rsid w:val="00095C51"/>
    <w:rsid w:val="000B1E32"/>
    <w:rsid w:val="000C137A"/>
    <w:rsid w:val="000D46AF"/>
    <w:rsid w:val="00101037"/>
    <w:rsid w:val="00102198"/>
    <w:rsid w:val="001026D6"/>
    <w:rsid w:val="00104CFE"/>
    <w:rsid w:val="00115543"/>
    <w:rsid w:val="00126710"/>
    <w:rsid w:val="00155DF2"/>
    <w:rsid w:val="00184949"/>
    <w:rsid w:val="00186BCA"/>
    <w:rsid w:val="001B01BF"/>
    <w:rsid w:val="001C3A61"/>
    <w:rsid w:val="002002F5"/>
    <w:rsid w:val="00210D1E"/>
    <w:rsid w:val="002571FA"/>
    <w:rsid w:val="002726A7"/>
    <w:rsid w:val="0029080C"/>
    <w:rsid w:val="002B7A32"/>
    <w:rsid w:val="002C6115"/>
    <w:rsid w:val="002C68DB"/>
    <w:rsid w:val="002D7B23"/>
    <w:rsid w:val="002E387E"/>
    <w:rsid w:val="002F274C"/>
    <w:rsid w:val="00311A1A"/>
    <w:rsid w:val="003263C2"/>
    <w:rsid w:val="00335532"/>
    <w:rsid w:val="003467AC"/>
    <w:rsid w:val="003558DF"/>
    <w:rsid w:val="00362506"/>
    <w:rsid w:val="00376471"/>
    <w:rsid w:val="0037708D"/>
    <w:rsid w:val="003870F4"/>
    <w:rsid w:val="0041333A"/>
    <w:rsid w:val="004164CB"/>
    <w:rsid w:val="00421801"/>
    <w:rsid w:val="00422D4D"/>
    <w:rsid w:val="004345CE"/>
    <w:rsid w:val="00447350"/>
    <w:rsid w:val="004540CD"/>
    <w:rsid w:val="00463EA3"/>
    <w:rsid w:val="004832ED"/>
    <w:rsid w:val="00490E81"/>
    <w:rsid w:val="004955CF"/>
    <w:rsid w:val="004A34AD"/>
    <w:rsid w:val="004D179B"/>
    <w:rsid w:val="004D7602"/>
    <w:rsid w:val="004F2015"/>
    <w:rsid w:val="004F3E0E"/>
    <w:rsid w:val="00530EE1"/>
    <w:rsid w:val="005547F4"/>
    <w:rsid w:val="0055529D"/>
    <w:rsid w:val="00570EF4"/>
    <w:rsid w:val="005B1A70"/>
    <w:rsid w:val="005B27C0"/>
    <w:rsid w:val="005B7C55"/>
    <w:rsid w:val="005C2675"/>
    <w:rsid w:val="005F3B09"/>
    <w:rsid w:val="0060201E"/>
    <w:rsid w:val="00672685"/>
    <w:rsid w:val="006845CB"/>
    <w:rsid w:val="006A4714"/>
    <w:rsid w:val="006A7C10"/>
    <w:rsid w:val="006D32E2"/>
    <w:rsid w:val="006D4113"/>
    <w:rsid w:val="006D5198"/>
    <w:rsid w:val="00710789"/>
    <w:rsid w:val="007322B9"/>
    <w:rsid w:val="00733887"/>
    <w:rsid w:val="007616BC"/>
    <w:rsid w:val="00762162"/>
    <w:rsid w:val="00765661"/>
    <w:rsid w:val="007A282F"/>
    <w:rsid w:val="007B156A"/>
    <w:rsid w:val="007C6C88"/>
    <w:rsid w:val="007D3A05"/>
    <w:rsid w:val="00816A40"/>
    <w:rsid w:val="008268FF"/>
    <w:rsid w:val="00844AEF"/>
    <w:rsid w:val="0085620E"/>
    <w:rsid w:val="00871B9A"/>
    <w:rsid w:val="00875403"/>
    <w:rsid w:val="008A2CAF"/>
    <w:rsid w:val="008D223C"/>
    <w:rsid w:val="008E18AE"/>
    <w:rsid w:val="00910CBF"/>
    <w:rsid w:val="009111BC"/>
    <w:rsid w:val="00912CE3"/>
    <w:rsid w:val="00915189"/>
    <w:rsid w:val="00942788"/>
    <w:rsid w:val="00950063"/>
    <w:rsid w:val="009648F0"/>
    <w:rsid w:val="00990CFD"/>
    <w:rsid w:val="00993913"/>
    <w:rsid w:val="009D30FF"/>
    <w:rsid w:val="009D6F45"/>
    <w:rsid w:val="009E3D76"/>
    <w:rsid w:val="009E475C"/>
    <w:rsid w:val="009F60BA"/>
    <w:rsid w:val="00A0231C"/>
    <w:rsid w:val="00A03EE7"/>
    <w:rsid w:val="00A154A1"/>
    <w:rsid w:val="00A34E8F"/>
    <w:rsid w:val="00A40249"/>
    <w:rsid w:val="00A920B1"/>
    <w:rsid w:val="00AB6F77"/>
    <w:rsid w:val="00AF0FB2"/>
    <w:rsid w:val="00B077A3"/>
    <w:rsid w:val="00B12BD1"/>
    <w:rsid w:val="00B13A5D"/>
    <w:rsid w:val="00B21AFE"/>
    <w:rsid w:val="00B30426"/>
    <w:rsid w:val="00B4059A"/>
    <w:rsid w:val="00B52AFF"/>
    <w:rsid w:val="00B83C78"/>
    <w:rsid w:val="00B92E13"/>
    <w:rsid w:val="00BA59AB"/>
    <w:rsid w:val="00BD26CC"/>
    <w:rsid w:val="00C006FE"/>
    <w:rsid w:val="00C07AEA"/>
    <w:rsid w:val="00C12E7B"/>
    <w:rsid w:val="00C16E9B"/>
    <w:rsid w:val="00C324B0"/>
    <w:rsid w:val="00C34D40"/>
    <w:rsid w:val="00C4422A"/>
    <w:rsid w:val="00C81A7E"/>
    <w:rsid w:val="00CA2C2A"/>
    <w:rsid w:val="00CB52FA"/>
    <w:rsid w:val="00CB779A"/>
    <w:rsid w:val="00CC0E94"/>
    <w:rsid w:val="00CE277C"/>
    <w:rsid w:val="00D035DD"/>
    <w:rsid w:val="00D108AE"/>
    <w:rsid w:val="00D22B32"/>
    <w:rsid w:val="00D43A6F"/>
    <w:rsid w:val="00D45183"/>
    <w:rsid w:val="00D74EA1"/>
    <w:rsid w:val="00DB3D23"/>
    <w:rsid w:val="00DB4267"/>
    <w:rsid w:val="00DC2C47"/>
    <w:rsid w:val="00DD30CD"/>
    <w:rsid w:val="00DE5098"/>
    <w:rsid w:val="00DF12CA"/>
    <w:rsid w:val="00E11159"/>
    <w:rsid w:val="00E1463F"/>
    <w:rsid w:val="00E44CB9"/>
    <w:rsid w:val="00E46F3C"/>
    <w:rsid w:val="00E63A86"/>
    <w:rsid w:val="00E80644"/>
    <w:rsid w:val="00E9487F"/>
    <w:rsid w:val="00EB25B1"/>
    <w:rsid w:val="00EB4B33"/>
    <w:rsid w:val="00EB63A5"/>
    <w:rsid w:val="00EC3E38"/>
    <w:rsid w:val="00ED2EFD"/>
    <w:rsid w:val="00EF45CB"/>
    <w:rsid w:val="00F3245E"/>
    <w:rsid w:val="00F64C98"/>
    <w:rsid w:val="00F82AA6"/>
    <w:rsid w:val="00F90301"/>
    <w:rsid w:val="00F90EE6"/>
    <w:rsid w:val="00FA16BA"/>
    <w:rsid w:val="00FD7DC5"/>
    <w:rsid w:val="00FE49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AAB7"/>
  <w15:chartTrackingRefBased/>
  <w15:docId w15:val="{C2EFF2BE-B0AF-440A-A026-7482A5AE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1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8E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53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02F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mall-caps">
    <w:name w:val="small-caps"/>
    <w:basedOn w:val="Tipodeletrapredefinidodopargrafo"/>
    <w:rsid w:val="00311A1A"/>
  </w:style>
  <w:style w:type="character" w:styleId="Hiperligao">
    <w:name w:val="Hyperlink"/>
    <w:basedOn w:val="Tipodeletrapredefinidodopargrafo"/>
    <w:uiPriority w:val="99"/>
    <w:unhideWhenUsed/>
    <w:rsid w:val="00942788"/>
    <w:rPr>
      <w:color w:val="0563C1" w:themeColor="hyperlink"/>
      <w:u w:val="single"/>
    </w:rPr>
  </w:style>
  <w:style w:type="character" w:customStyle="1" w:styleId="apple-converted-space">
    <w:name w:val="apple-converted-space"/>
    <w:basedOn w:val="Tipodeletrapredefinidodopargrafo"/>
    <w:rsid w:val="00C16E9B"/>
  </w:style>
  <w:style w:type="character" w:styleId="Refdecomentrio">
    <w:name w:val="annotation reference"/>
    <w:basedOn w:val="Tipodeletrapredefinidodopargrafo"/>
    <w:uiPriority w:val="99"/>
    <w:semiHidden/>
    <w:unhideWhenUsed/>
    <w:rsid w:val="006D5198"/>
    <w:rPr>
      <w:sz w:val="16"/>
      <w:szCs w:val="16"/>
    </w:rPr>
  </w:style>
  <w:style w:type="paragraph" w:styleId="Textodecomentrio">
    <w:name w:val="annotation text"/>
    <w:basedOn w:val="Normal"/>
    <w:link w:val="TextodecomentrioCarter"/>
    <w:uiPriority w:val="99"/>
    <w:semiHidden/>
    <w:unhideWhenUsed/>
    <w:rsid w:val="006D519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6D5198"/>
    <w:rPr>
      <w:sz w:val="20"/>
      <w:szCs w:val="20"/>
    </w:rPr>
  </w:style>
  <w:style w:type="paragraph" w:styleId="Assuntodecomentrio">
    <w:name w:val="annotation subject"/>
    <w:basedOn w:val="Textodecomentrio"/>
    <w:next w:val="Textodecomentrio"/>
    <w:link w:val="AssuntodecomentrioCarter"/>
    <w:uiPriority w:val="99"/>
    <w:semiHidden/>
    <w:unhideWhenUsed/>
    <w:rsid w:val="006D5198"/>
    <w:rPr>
      <w:b/>
      <w:bCs/>
    </w:rPr>
  </w:style>
  <w:style w:type="character" w:customStyle="1" w:styleId="AssuntodecomentrioCarter">
    <w:name w:val="Assunto de comentário Caráter"/>
    <w:basedOn w:val="TextodecomentrioCarter"/>
    <w:link w:val="Assuntodecomentrio"/>
    <w:uiPriority w:val="99"/>
    <w:semiHidden/>
    <w:rsid w:val="006D5198"/>
    <w:rPr>
      <w:b/>
      <w:bCs/>
      <w:sz w:val="20"/>
      <w:szCs w:val="20"/>
    </w:rPr>
  </w:style>
  <w:style w:type="paragraph" w:styleId="Textodebalo">
    <w:name w:val="Balloon Text"/>
    <w:basedOn w:val="Normal"/>
    <w:link w:val="TextodebaloCarter"/>
    <w:uiPriority w:val="99"/>
    <w:semiHidden/>
    <w:unhideWhenUsed/>
    <w:rsid w:val="006D519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D5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51">
      <w:bodyDiv w:val="1"/>
      <w:marLeft w:val="0"/>
      <w:marRight w:val="0"/>
      <w:marTop w:val="0"/>
      <w:marBottom w:val="0"/>
      <w:divBdr>
        <w:top w:val="none" w:sz="0" w:space="0" w:color="auto"/>
        <w:left w:val="none" w:sz="0" w:space="0" w:color="auto"/>
        <w:bottom w:val="none" w:sz="0" w:space="0" w:color="auto"/>
        <w:right w:val="none" w:sz="0" w:space="0" w:color="auto"/>
      </w:divBdr>
    </w:div>
    <w:div w:id="12541713">
      <w:bodyDiv w:val="1"/>
      <w:marLeft w:val="0"/>
      <w:marRight w:val="0"/>
      <w:marTop w:val="0"/>
      <w:marBottom w:val="0"/>
      <w:divBdr>
        <w:top w:val="none" w:sz="0" w:space="0" w:color="auto"/>
        <w:left w:val="none" w:sz="0" w:space="0" w:color="auto"/>
        <w:bottom w:val="none" w:sz="0" w:space="0" w:color="auto"/>
        <w:right w:val="none" w:sz="0" w:space="0" w:color="auto"/>
      </w:divBdr>
    </w:div>
    <w:div w:id="27685854">
      <w:bodyDiv w:val="1"/>
      <w:marLeft w:val="0"/>
      <w:marRight w:val="0"/>
      <w:marTop w:val="0"/>
      <w:marBottom w:val="0"/>
      <w:divBdr>
        <w:top w:val="none" w:sz="0" w:space="0" w:color="auto"/>
        <w:left w:val="none" w:sz="0" w:space="0" w:color="auto"/>
        <w:bottom w:val="none" w:sz="0" w:space="0" w:color="auto"/>
        <w:right w:val="none" w:sz="0" w:space="0" w:color="auto"/>
      </w:divBdr>
      <w:divsChild>
        <w:div w:id="1060983120">
          <w:marLeft w:val="0"/>
          <w:marRight w:val="0"/>
          <w:marTop w:val="0"/>
          <w:marBottom w:val="0"/>
          <w:divBdr>
            <w:top w:val="none" w:sz="0" w:space="0" w:color="auto"/>
            <w:left w:val="none" w:sz="0" w:space="0" w:color="auto"/>
            <w:bottom w:val="none" w:sz="0" w:space="0" w:color="auto"/>
            <w:right w:val="none" w:sz="0" w:space="0" w:color="auto"/>
          </w:divBdr>
          <w:divsChild>
            <w:div w:id="813449662">
              <w:marLeft w:val="0"/>
              <w:marRight w:val="0"/>
              <w:marTop w:val="0"/>
              <w:marBottom w:val="0"/>
              <w:divBdr>
                <w:top w:val="none" w:sz="0" w:space="0" w:color="auto"/>
                <w:left w:val="none" w:sz="0" w:space="0" w:color="auto"/>
                <w:bottom w:val="none" w:sz="0" w:space="0" w:color="auto"/>
                <w:right w:val="none" w:sz="0" w:space="0" w:color="auto"/>
              </w:divBdr>
              <w:divsChild>
                <w:div w:id="9232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8695">
      <w:bodyDiv w:val="1"/>
      <w:marLeft w:val="0"/>
      <w:marRight w:val="0"/>
      <w:marTop w:val="0"/>
      <w:marBottom w:val="0"/>
      <w:divBdr>
        <w:top w:val="none" w:sz="0" w:space="0" w:color="auto"/>
        <w:left w:val="none" w:sz="0" w:space="0" w:color="auto"/>
        <w:bottom w:val="none" w:sz="0" w:space="0" w:color="auto"/>
        <w:right w:val="none" w:sz="0" w:space="0" w:color="auto"/>
      </w:divBdr>
      <w:divsChild>
        <w:div w:id="2116485811">
          <w:marLeft w:val="0"/>
          <w:marRight w:val="0"/>
          <w:marTop w:val="0"/>
          <w:marBottom w:val="0"/>
          <w:divBdr>
            <w:top w:val="none" w:sz="0" w:space="0" w:color="auto"/>
            <w:left w:val="none" w:sz="0" w:space="0" w:color="auto"/>
            <w:bottom w:val="none" w:sz="0" w:space="0" w:color="auto"/>
            <w:right w:val="none" w:sz="0" w:space="0" w:color="auto"/>
          </w:divBdr>
          <w:divsChild>
            <w:div w:id="46416270">
              <w:marLeft w:val="0"/>
              <w:marRight w:val="0"/>
              <w:marTop w:val="0"/>
              <w:marBottom w:val="0"/>
              <w:divBdr>
                <w:top w:val="none" w:sz="0" w:space="0" w:color="auto"/>
                <w:left w:val="none" w:sz="0" w:space="0" w:color="auto"/>
                <w:bottom w:val="none" w:sz="0" w:space="0" w:color="auto"/>
                <w:right w:val="none" w:sz="0" w:space="0" w:color="auto"/>
              </w:divBdr>
              <w:divsChild>
                <w:div w:id="5548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3542">
      <w:bodyDiv w:val="1"/>
      <w:marLeft w:val="0"/>
      <w:marRight w:val="0"/>
      <w:marTop w:val="0"/>
      <w:marBottom w:val="0"/>
      <w:divBdr>
        <w:top w:val="none" w:sz="0" w:space="0" w:color="auto"/>
        <w:left w:val="none" w:sz="0" w:space="0" w:color="auto"/>
        <w:bottom w:val="none" w:sz="0" w:space="0" w:color="auto"/>
        <w:right w:val="none" w:sz="0" w:space="0" w:color="auto"/>
      </w:divBdr>
      <w:divsChild>
        <w:div w:id="1470711153">
          <w:marLeft w:val="0"/>
          <w:marRight w:val="0"/>
          <w:marTop w:val="0"/>
          <w:marBottom w:val="0"/>
          <w:divBdr>
            <w:top w:val="none" w:sz="0" w:space="0" w:color="auto"/>
            <w:left w:val="none" w:sz="0" w:space="0" w:color="auto"/>
            <w:bottom w:val="none" w:sz="0" w:space="0" w:color="auto"/>
            <w:right w:val="none" w:sz="0" w:space="0" w:color="auto"/>
          </w:divBdr>
          <w:divsChild>
            <w:div w:id="1968049058">
              <w:marLeft w:val="0"/>
              <w:marRight w:val="0"/>
              <w:marTop w:val="0"/>
              <w:marBottom w:val="0"/>
              <w:divBdr>
                <w:top w:val="none" w:sz="0" w:space="0" w:color="auto"/>
                <w:left w:val="none" w:sz="0" w:space="0" w:color="auto"/>
                <w:bottom w:val="none" w:sz="0" w:space="0" w:color="auto"/>
                <w:right w:val="none" w:sz="0" w:space="0" w:color="auto"/>
              </w:divBdr>
              <w:divsChild>
                <w:div w:id="1430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03359">
      <w:bodyDiv w:val="1"/>
      <w:marLeft w:val="0"/>
      <w:marRight w:val="0"/>
      <w:marTop w:val="0"/>
      <w:marBottom w:val="0"/>
      <w:divBdr>
        <w:top w:val="none" w:sz="0" w:space="0" w:color="auto"/>
        <w:left w:val="none" w:sz="0" w:space="0" w:color="auto"/>
        <w:bottom w:val="none" w:sz="0" w:space="0" w:color="auto"/>
        <w:right w:val="none" w:sz="0" w:space="0" w:color="auto"/>
      </w:divBdr>
      <w:divsChild>
        <w:div w:id="1214192826">
          <w:marLeft w:val="0"/>
          <w:marRight w:val="0"/>
          <w:marTop w:val="0"/>
          <w:marBottom w:val="0"/>
          <w:divBdr>
            <w:top w:val="none" w:sz="0" w:space="0" w:color="auto"/>
            <w:left w:val="none" w:sz="0" w:space="0" w:color="auto"/>
            <w:bottom w:val="none" w:sz="0" w:space="0" w:color="auto"/>
            <w:right w:val="none" w:sz="0" w:space="0" w:color="auto"/>
          </w:divBdr>
          <w:divsChild>
            <w:div w:id="1738093987">
              <w:marLeft w:val="0"/>
              <w:marRight w:val="0"/>
              <w:marTop w:val="0"/>
              <w:marBottom w:val="0"/>
              <w:divBdr>
                <w:top w:val="none" w:sz="0" w:space="0" w:color="auto"/>
                <w:left w:val="none" w:sz="0" w:space="0" w:color="auto"/>
                <w:bottom w:val="none" w:sz="0" w:space="0" w:color="auto"/>
                <w:right w:val="none" w:sz="0" w:space="0" w:color="auto"/>
              </w:divBdr>
              <w:divsChild>
                <w:div w:id="15701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6508">
      <w:bodyDiv w:val="1"/>
      <w:marLeft w:val="0"/>
      <w:marRight w:val="0"/>
      <w:marTop w:val="0"/>
      <w:marBottom w:val="0"/>
      <w:divBdr>
        <w:top w:val="none" w:sz="0" w:space="0" w:color="auto"/>
        <w:left w:val="none" w:sz="0" w:space="0" w:color="auto"/>
        <w:bottom w:val="none" w:sz="0" w:space="0" w:color="auto"/>
        <w:right w:val="none" w:sz="0" w:space="0" w:color="auto"/>
      </w:divBdr>
    </w:div>
    <w:div w:id="496463153">
      <w:bodyDiv w:val="1"/>
      <w:marLeft w:val="0"/>
      <w:marRight w:val="0"/>
      <w:marTop w:val="0"/>
      <w:marBottom w:val="0"/>
      <w:divBdr>
        <w:top w:val="none" w:sz="0" w:space="0" w:color="auto"/>
        <w:left w:val="none" w:sz="0" w:space="0" w:color="auto"/>
        <w:bottom w:val="none" w:sz="0" w:space="0" w:color="auto"/>
        <w:right w:val="none" w:sz="0" w:space="0" w:color="auto"/>
      </w:divBdr>
      <w:divsChild>
        <w:div w:id="1981690631">
          <w:marLeft w:val="0"/>
          <w:marRight w:val="0"/>
          <w:marTop w:val="0"/>
          <w:marBottom w:val="0"/>
          <w:divBdr>
            <w:top w:val="none" w:sz="0" w:space="0" w:color="auto"/>
            <w:left w:val="none" w:sz="0" w:space="0" w:color="auto"/>
            <w:bottom w:val="none" w:sz="0" w:space="0" w:color="auto"/>
            <w:right w:val="none" w:sz="0" w:space="0" w:color="auto"/>
          </w:divBdr>
          <w:divsChild>
            <w:div w:id="1156334253">
              <w:marLeft w:val="0"/>
              <w:marRight w:val="0"/>
              <w:marTop w:val="0"/>
              <w:marBottom w:val="0"/>
              <w:divBdr>
                <w:top w:val="none" w:sz="0" w:space="0" w:color="auto"/>
                <w:left w:val="none" w:sz="0" w:space="0" w:color="auto"/>
                <w:bottom w:val="none" w:sz="0" w:space="0" w:color="auto"/>
                <w:right w:val="none" w:sz="0" w:space="0" w:color="auto"/>
              </w:divBdr>
              <w:divsChild>
                <w:div w:id="8871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0862">
      <w:bodyDiv w:val="1"/>
      <w:marLeft w:val="0"/>
      <w:marRight w:val="0"/>
      <w:marTop w:val="0"/>
      <w:marBottom w:val="0"/>
      <w:divBdr>
        <w:top w:val="none" w:sz="0" w:space="0" w:color="auto"/>
        <w:left w:val="none" w:sz="0" w:space="0" w:color="auto"/>
        <w:bottom w:val="none" w:sz="0" w:space="0" w:color="auto"/>
        <w:right w:val="none" w:sz="0" w:space="0" w:color="auto"/>
      </w:divBdr>
      <w:divsChild>
        <w:div w:id="1846895780">
          <w:marLeft w:val="0"/>
          <w:marRight w:val="0"/>
          <w:marTop w:val="0"/>
          <w:marBottom w:val="0"/>
          <w:divBdr>
            <w:top w:val="none" w:sz="0" w:space="0" w:color="auto"/>
            <w:left w:val="none" w:sz="0" w:space="0" w:color="auto"/>
            <w:bottom w:val="none" w:sz="0" w:space="0" w:color="auto"/>
            <w:right w:val="none" w:sz="0" w:space="0" w:color="auto"/>
          </w:divBdr>
          <w:divsChild>
            <w:div w:id="771971021">
              <w:marLeft w:val="0"/>
              <w:marRight w:val="0"/>
              <w:marTop w:val="0"/>
              <w:marBottom w:val="0"/>
              <w:divBdr>
                <w:top w:val="none" w:sz="0" w:space="0" w:color="auto"/>
                <w:left w:val="none" w:sz="0" w:space="0" w:color="auto"/>
                <w:bottom w:val="none" w:sz="0" w:space="0" w:color="auto"/>
                <w:right w:val="none" w:sz="0" w:space="0" w:color="auto"/>
              </w:divBdr>
              <w:divsChild>
                <w:div w:id="17612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6205">
      <w:bodyDiv w:val="1"/>
      <w:marLeft w:val="0"/>
      <w:marRight w:val="0"/>
      <w:marTop w:val="0"/>
      <w:marBottom w:val="0"/>
      <w:divBdr>
        <w:top w:val="none" w:sz="0" w:space="0" w:color="auto"/>
        <w:left w:val="none" w:sz="0" w:space="0" w:color="auto"/>
        <w:bottom w:val="none" w:sz="0" w:space="0" w:color="auto"/>
        <w:right w:val="none" w:sz="0" w:space="0" w:color="auto"/>
      </w:divBdr>
      <w:divsChild>
        <w:div w:id="1494567462">
          <w:marLeft w:val="0"/>
          <w:marRight w:val="0"/>
          <w:marTop w:val="0"/>
          <w:marBottom w:val="0"/>
          <w:divBdr>
            <w:top w:val="none" w:sz="0" w:space="0" w:color="auto"/>
            <w:left w:val="none" w:sz="0" w:space="0" w:color="auto"/>
            <w:bottom w:val="none" w:sz="0" w:space="0" w:color="auto"/>
            <w:right w:val="none" w:sz="0" w:space="0" w:color="auto"/>
          </w:divBdr>
          <w:divsChild>
            <w:div w:id="462357810">
              <w:marLeft w:val="0"/>
              <w:marRight w:val="0"/>
              <w:marTop w:val="0"/>
              <w:marBottom w:val="0"/>
              <w:divBdr>
                <w:top w:val="none" w:sz="0" w:space="0" w:color="auto"/>
                <w:left w:val="none" w:sz="0" w:space="0" w:color="auto"/>
                <w:bottom w:val="none" w:sz="0" w:space="0" w:color="auto"/>
                <w:right w:val="none" w:sz="0" w:space="0" w:color="auto"/>
              </w:divBdr>
              <w:divsChild>
                <w:div w:id="12497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7037">
      <w:bodyDiv w:val="1"/>
      <w:marLeft w:val="0"/>
      <w:marRight w:val="0"/>
      <w:marTop w:val="0"/>
      <w:marBottom w:val="0"/>
      <w:divBdr>
        <w:top w:val="none" w:sz="0" w:space="0" w:color="auto"/>
        <w:left w:val="none" w:sz="0" w:space="0" w:color="auto"/>
        <w:bottom w:val="none" w:sz="0" w:space="0" w:color="auto"/>
        <w:right w:val="none" w:sz="0" w:space="0" w:color="auto"/>
      </w:divBdr>
    </w:div>
    <w:div w:id="769854884">
      <w:bodyDiv w:val="1"/>
      <w:marLeft w:val="0"/>
      <w:marRight w:val="0"/>
      <w:marTop w:val="0"/>
      <w:marBottom w:val="0"/>
      <w:divBdr>
        <w:top w:val="none" w:sz="0" w:space="0" w:color="auto"/>
        <w:left w:val="none" w:sz="0" w:space="0" w:color="auto"/>
        <w:bottom w:val="none" w:sz="0" w:space="0" w:color="auto"/>
        <w:right w:val="none" w:sz="0" w:space="0" w:color="auto"/>
      </w:divBdr>
      <w:divsChild>
        <w:div w:id="237249600">
          <w:marLeft w:val="0"/>
          <w:marRight w:val="0"/>
          <w:marTop w:val="0"/>
          <w:marBottom w:val="0"/>
          <w:divBdr>
            <w:top w:val="none" w:sz="0" w:space="0" w:color="auto"/>
            <w:left w:val="none" w:sz="0" w:space="0" w:color="auto"/>
            <w:bottom w:val="none" w:sz="0" w:space="0" w:color="auto"/>
            <w:right w:val="none" w:sz="0" w:space="0" w:color="auto"/>
          </w:divBdr>
          <w:divsChild>
            <w:div w:id="24913733">
              <w:marLeft w:val="0"/>
              <w:marRight w:val="0"/>
              <w:marTop w:val="0"/>
              <w:marBottom w:val="0"/>
              <w:divBdr>
                <w:top w:val="none" w:sz="0" w:space="0" w:color="auto"/>
                <w:left w:val="none" w:sz="0" w:space="0" w:color="auto"/>
                <w:bottom w:val="none" w:sz="0" w:space="0" w:color="auto"/>
                <w:right w:val="none" w:sz="0" w:space="0" w:color="auto"/>
              </w:divBdr>
              <w:divsChild>
                <w:div w:id="10952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9702">
      <w:bodyDiv w:val="1"/>
      <w:marLeft w:val="0"/>
      <w:marRight w:val="0"/>
      <w:marTop w:val="0"/>
      <w:marBottom w:val="0"/>
      <w:divBdr>
        <w:top w:val="none" w:sz="0" w:space="0" w:color="auto"/>
        <w:left w:val="none" w:sz="0" w:space="0" w:color="auto"/>
        <w:bottom w:val="none" w:sz="0" w:space="0" w:color="auto"/>
        <w:right w:val="none" w:sz="0" w:space="0" w:color="auto"/>
      </w:divBdr>
      <w:divsChild>
        <w:div w:id="935789025">
          <w:marLeft w:val="0"/>
          <w:marRight w:val="0"/>
          <w:marTop w:val="0"/>
          <w:marBottom w:val="0"/>
          <w:divBdr>
            <w:top w:val="none" w:sz="0" w:space="0" w:color="auto"/>
            <w:left w:val="none" w:sz="0" w:space="0" w:color="auto"/>
            <w:bottom w:val="none" w:sz="0" w:space="0" w:color="auto"/>
            <w:right w:val="none" w:sz="0" w:space="0" w:color="auto"/>
          </w:divBdr>
          <w:divsChild>
            <w:div w:id="496924582">
              <w:marLeft w:val="0"/>
              <w:marRight w:val="0"/>
              <w:marTop w:val="0"/>
              <w:marBottom w:val="0"/>
              <w:divBdr>
                <w:top w:val="none" w:sz="0" w:space="0" w:color="auto"/>
                <w:left w:val="none" w:sz="0" w:space="0" w:color="auto"/>
                <w:bottom w:val="none" w:sz="0" w:space="0" w:color="auto"/>
                <w:right w:val="none" w:sz="0" w:space="0" w:color="auto"/>
              </w:divBdr>
              <w:divsChild>
                <w:div w:id="7205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69122">
      <w:bodyDiv w:val="1"/>
      <w:marLeft w:val="0"/>
      <w:marRight w:val="0"/>
      <w:marTop w:val="0"/>
      <w:marBottom w:val="0"/>
      <w:divBdr>
        <w:top w:val="none" w:sz="0" w:space="0" w:color="auto"/>
        <w:left w:val="none" w:sz="0" w:space="0" w:color="auto"/>
        <w:bottom w:val="none" w:sz="0" w:space="0" w:color="auto"/>
        <w:right w:val="none" w:sz="0" w:space="0" w:color="auto"/>
      </w:divBdr>
      <w:divsChild>
        <w:div w:id="1448239492">
          <w:marLeft w:val="0"/>
          <w:marRight w:val="0"/>
          <w:marTop w:val="0"/>
          <w:marBottom w:val="0"/>
          <w:divBdr>
            <w:top w:val="none" w:sz="0" w:space="0" w:color="auto"/>
            <w:left w:val="none" w:sz="0" w:space="0" w:color="auto"/>
            <w:bottom w:val="none" w:sz="0" w:space="0" w:color="auto"/>
            <w:right w:val="none" w:sz="0" w:space="0" w:color="auto"/>
          </w:divBdr>
          <w:divsChild>
            <w:div w:id="40329949">
              <w:marLeft w:val="0"/>
              <w:marRight w:val="0"/>
              <w:marTop w:val="0"/>
              <w:marBottom w:val="0"/>
              <w:divBdr>
                <w:top w:val="none" w:sz="0" w:space="0" w:color="auto"/>
                <w:left w:val="none" w:sz="0" w:space="0" w:color="auto"/>
                <w:bottom w:val="none" w:sz="0" w:space="0" w:color="auto"/>
                <w:right w:val="none" w:sz="0" w:space="0" w:color="auto"/>
              </w:divBdr>
              <w:divsChild>
                <w:div w:id="1925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5272">
      <w:bodyDiv w:val="1"/>
      <w:marLeft w:val="0"/>
      <w:marRight w:val="0"/>
      <w:marTop w:val="0"/>
      <w:marBottom w:val="0"/>
      <w:divBdr>
        <w:top w:val="none" w:sz="0" w:space="0" w:color="auto"/>
        <w:left w:val="none" w:sz="0" w:space="0" w:color="auto"/>
        <w:bottom w:val="none" w:sz="0" w:space="0" w:color="auto"/>
        <w:right w:val="none" w:sz="0" w:space="0" w:color="auto"/>
      </w:divBdr>
    </w:div>
    <w:div w:id="970860587">
      <w:bodyDiv w:val="1"/>
      <w:marLeft w:val="0"/>
      <w:marRight w:val="0"/>
      <w:marTop w:val="0"/>
      <w:marBottom w:val="0"/>
      <w:divBdr>
        <w:top w:val="none" w:sz="0" w:space="0" w:color="auto"/>
        <w:left w:val="none" w:sz="0" w:space="0" w:color="auto"/>
        <w:bottom w:val="none" w:sz="0" w:space="0" w:color="auto"/>
        <w:right w:val="none" w:sz="0" w:space="0" w:color="auto"/>
      </w:divBdr>
      <w:divsChild>
        <w:div w:id="2142573924">
          <w:marLeft w:val="0"/>
          <w:marRight w:val="0"/>
          <w:marTop w:val="0"/>
          <w:marBottom w:val="0"/>
          <w:divBdr>
            <w:top w:val="none" w:sz="0" w:space="0" w:color="auto"/>
            <w:left w:val="none" w:sz="0" w:space="0" w:color="auto"/>
            <w:bottom w:val="none" w:sz="0" w:space="0" w:color="auto"/>
            <w:right w:val="none" w:sz="0" w:space="0" w:color="auto"/>
          </w:divBdr>
          <w:divsChild>
            <w:div w:id="923494911">
              <w:marLeft w:val="0"/>
              <w:marRight w:val="0"/>
              <w:marTop w:val="0"/>
              <w:marBottom w:val="0"/>
              <w:divBdr>
                <w:top w:val="none" w:sz="0" w:space="0" w:color="auto"/>
                <w:left w:val="none" w:sz="0" w:space="0" w:color="auto"/>
                <w:bottom w:val="none" w:sz="0" w:space="0" w:color="auto"/>
                <w:right w:val="none" w:sz="0" w:space="0" w:color="auto"/>
              </w:divBdr>
              <w:divsChild>
                <w:div w:id="21257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5998">
      <w:bodyDiv w:val="1"/>
      <w:marLeft w:val="0"/>
      <w:marRight w:val="0"/>
      <w:marTop w:val="0"/>
      <w:marBottom w:val="0"/>
      <w:divBdr>
        <w:top w:val="none" w:sz="0" w:space="0" w:color="auto"/>
        <w:left w:val="none" w:sz="0" w:space="0" w:color="auto"/>
        <w:bottom w:val="none" w:sz="0" w:space="0" w:color="auto"/>
        <w:right w:val="none" w:sz="0" w:space="0" w:color="auto"/>
      </w:divBdr>
      <w:divsChild>
        <w:div w:id="1951473144">
          <w:marLeft w:val="0"/>
          <w:marRight w:val="0"/>
          <w:marTop w:val="0"/>
          <w:marBottom w:val="0"/>
          <w:divBdr>
            <w:top w:val="none" w:sz="0" w:space="0" w:color="auto"/>
            <w:left w:val="none" w:sz="0" w:space="0" w:color="auto"/>
            <w:bottom w:val="none" w:sz="0" w:space="0" w:color="auto"/>
            <w:right w:val="none" w:sz="0" w:space="0" w:color="auto"/>
          </w:divBdr>
          <w:divsChild>
            <w:div w:id="894700631">
              <w:marLeft w:val="0"/>
              <w:marRight w:val="0"/>
              <w:marTop w:val="0"/>
              <w:marBottom w:val="0"/>
              <w:divBdr>
                <w:top w:val="none" w:sz="0" w:space="0" w:color="auto"/>
                <w:left w:val="none" w:sz="0" w:space="0" w:color="auto"/>
                <w:bottom w:val="none" w:sz="0" w:space="0" w:color="auto"/>
                <w:right w:val="none" w:sz="0" w:space="0" w:color="auto"/>
              </w:divBdr>
              <w:divsChild>
                <w:div w:id="11598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5453">
      <w:bodyDiv w:val="1"/>
      <w:marLeft w:val="0"/>
      <w:marRight w:val="0"/>
      <w:marTop w:val="0"/>
      <w:marBottom w:val="0"/>
      <w:divBdr>
        <w:top w:val="none" w:sz="0" w:space="0" w:color="auto"/>
        <w:left w:val="none" w:sz="0" w:space="0" w:color="auto"/>
        <w:bottom w:val="none" w:sz="0" w:space="0" w:color="auto"/>
        <w:right w:val="none" w:sz="0" w:space="0" w:color="auto"/>
      </w:divBdr>
      <w:divsChild>
        <w:div w:id="1289627028">
          <w:marLeft w:val="0"/>
          <w:marRight w:val="0"/>
          <w:marTop w:val="0"/>
          <w:marBottom w:val="0"/>
          <w:divBdr>
            <w:top w:val="none" w:sz="0" w:space="0" w:color="auto"/>
            <w:left w:val="none" w:sz="0" w:space="0" w:color="auto"/>
            <w:bottom w:val="none" w:sz="0" w:space="0" w:color="auto"/>
            <w:right w:val="none" w:sz="0" w:space="0" w:color="auto"/>
          </w:divBdr>
          <w:divsChild>
            <w:div w:id="964893580">
              <w:marLeft w:val="0"/>
              <w:marRight w:val="0"/>
              <w:marTop w:val="0"/>
              <w:marBottom w:val="0"/>
              <w:divBdr>
                <w:top w:val="none" w:sz="0" w:space="0" w:color="auto"/>
                <w:left w:val="none" w:sz="0" w:space="0" w:color="auto"/>
                <w:bottom w:val="none" w:sz="0" w:space="0" w:color="auto"/>
                <w:right w:val="none" w:sz="0" w:space="0" w:color="auto"/>
              </w:divBdr>
              <w:divsChild>
                <w:div w:id="16447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8808">
      <w:bodyDiv w:val="1"/>
      <w:marLeft w:val="0"/>
      <w:marRight w:val="0"/>
      <w:marTop w:val="0"/>
      <w:marBottom w:val="0"/>
      <w:divBdr>
        <w:top w:val="none" w:sz="0" w:space="0" w:color="auto"/>
        <w:left w:val="none" w:sz="0" w:space="0" w:color="auto"/>
        <w:bottom w:val="none" w:sz="0" w:space="0" w:color="auto"/>
        <w:right w:val="none" w:sz="0" w:space="0" w:color="auto"/>
      </w:divBdr>
      <w:divsChild>
        <w:div w:id="1841315813">
          <w:marLeft w:val="0"/>
          <w:marRight w:val="0"/>
          <w:marTop w:val="0"/>
          <w:marBottom w:val="0"/>
          <w:divBdr>
            <w:top w:val="none" w:sz="0" w:space="0" w:color="auto"/>
            <w:left w:val="none" w:sz="0" w:space="0" w:color="auto"/>
            <w:bottom w:val="none" w:sz="0" w:space="0" w:color="auto"/>
            <w:right w:val="none" w:sz="0" w:space="0" w:color="auto"/>
          </w:divBdr>
          <w:divsChild>
            <w:div w:id="1360466624">
              <w:marLeft w:val="0"/>
              <w:marRight w:val="0"/>
              <w:marTop w:val="0"/>
              <w:marBottom w:val="0"/>
              <w:divBdr>
                <w:top w:val="none" w:sz="0" w:space="0" w:color="auto"/>
                <w:left w:val="none" w:sz="0" w:space="0" w:color="auto"/>
                <w:bottom w:val="none" w:sz="0" w:space="0" w:color="auto"/>
                <w:right w:val="none" w:sz="0" w:space="0" w:color="auto"/>
              </w:divBdr>
              <w:divsChild>
                <w:div w:id="10777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0180">
      <w:bodyDiv w:val="1"/>
      <w:marLeft w:val="0"/>
      <w:marRight w:val="0"/>
      <w:marTop w:val="0"/>
      <w:marBottom w:val="0"/>
      <w:divBdr>
        <w:top w:val="none" w:sz="0" w:space="0" w:color="auto"/>
        <w:left w:val="none" w:sz="0" w:space="0" w:color="auto"/>
        <w:bottom w:val="none" w:sz="0" w:space="0" w:color="auto"/>
        <w:right w:val="none" w:sz="0" w:space="0" w:color="auto"/>
      </w:divBdr>
      <w:divsChild>
        <w:div w:id="982852345">
          <w:marLeft w:val="0"/>
          <w:marRight w:val="0"/>
          <w:marTop w:val="0"/>
          <w:marBottom w:val="0"/>
          <w:divBdr>
            <w:top w:val="none" w:sz="0" w:space="0" w:color="auto"/>
            <w:left w:val="none" w:sz="0" w:space="0" w:color="auto"/>
            <w:bottom w:val="none" w:sz="0" w:space="0" w:color="auto"/>
            <w:right w:val="none" w:sz="0" w:space="0" w:color="auto"/>
          </w:divBdr>
          <w:divsChild>
            <w:div w:id="2039692597">
              <w:marLeft w:val="0"/>
              <w:marRight w:val="0"/>
              <w:marTop w:val="0"/>
              <w:marBottom w:val="0"/>
              <w:divBdr>
                <w:top w:val="none" w:sz="0" w:space="0" w:color="auto"/>
                <w:left w:val="none" w:sz="0" w:space="0" w:color="auto"/>
                <w:bottom w:val="none" w:sz="0" w:space="0" w:color="auto"/>
                <w:right w:val="none" w:sz="0" w:space="0" w:color="auto"/>
              </w:divBdr>
              <w:divsChild>
                <w:div w:id="5794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4480">
      <w:bodyDiv w:val="1"/>
      <w:marLeft w:val="0"/>
      <w:marRight w:val="0"/>
      <w:marTop w:val="0"/>
      <w:marBottom w:val="0"/>
      <w:divBdr>
        <w:top w:val="none" w:sz="0" w:space="0" w:color="auto"/>
        <w:left w:val="none" w:sz="0" w:space="0" w:color="auto"/>
        <w:bottom w:val="none" w:sz="0" w:space="0" w:color="auto"/>
        <w:right w:val="none" w:sz="0" w:space="0" w:color="auto"/>
      </w:divBdr>
      <w:divsChild>
        <w:div w:id="57243872">
          <w:marLeft w:val="0"/>
          <w:marRight w:val="0"/>
          <w:marTop w:val="0"/>
          <w:marBottom w:val="0"/>
          <w:divBdr>
            <w:top w:val="none" w:sz="0" w:space="0" w:color="auto"/>
            <w:left w:val="none" w:sz="0" w:space="0" w:color="auto"/>
            <w:bottom w:val="none" w:sz="0" w:space="0" w:color="auto"/>
            <w:right w:val="none" w:sz="0" w:space="0" w:color="auto"/>
          </w:divBdr>
          <w:divsChild>
            <w:div w:id="1813675170">
              <w:marLeft w:val="0"/>
              <w:marRight w:val="0"/>
              <w:marTop w:val="0"/>
              <w:marBottom w:val="0"/>
              <w:divBdr>
                <w:top w:val="none" w:sz="0" w:space="0" w:color="auto"/>
                <w:left w:val="none" w:sz="0" w:space="0" w:color="auto"/>
                <w:bottom w:val="none" w:sz="0" w:space="0" w:color="auto"/>
                <w:right w:val="none" w:sz="0" w:space="0" w:color="auto"/>
              </w:divBdr>
              <w:divsChild>
                <w:div w:id="685865341">
                  <w:marLeft w:val="0"/>
                  <w:marRight w:val="0"/>
                  <w:marTop w:val="0"/>
                  <w:marBottom w:val="0"/>
                  <w:divBdr>
                    <w:top w:val="none" w:sz="0" w:space="0" w:color="auto"/>
                    <w:left w:val="none" w:sz="0" w:space="0" w:color="auto"/>
                    <w:bottom w:val="none" w:sz="0" w:space="0" w:color="auto"/>
                    <w:right w:val="none" w:sz="0" w:space="0" w:color="auto"/>
                  </w:divBdr>
                  <w:divsChild>
                    <w:div w:id="12985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754577">
      <w:bodyDiv w:val="1"/>
      <w:marLeft w:val="0"/>
      <w:marRight w:val="0"/>
      <w:marTop w:val="0"/>
      <w:marBottom w:val="0"/>
      <w:divBdr>
        <w:top w:val="none" w:sz="0" w:space="0" w:color="auto"/>
        <w:left w:val="none" w:sz="0" w:space="0" w:color="auto"/>
        <w:bottom w:val="none" w:sz="0" w:space="0" w:color="auto"/>
        <w:right w:val="none" w:sz="0" w:space="0" w:color="auto"/>
      </w:divBdr>
      <w:divsChild>
        <w:div w:id="588852179">
          <w:marLeft w:val="0"/>
          <w:marRight w:val="0"/>
          <w:marTop w:val="0"/>
          <w:marBottom w:val="0"/>
          <w:divBdr>
            <w:top w:val="none" w:sz="0" w:space="0" w:color="auto"/>
            <w:left w:val="none" w:sz="0" w:space="0" w:color="auto"/>
            <w:bottom w:val="none" w:sz="0" w:space="0" w:color="auto"/>
            <w:right w:val="none" w:sz="0" w:space="0" w:color="auto"/>
          </w:divBdr>
          <w:divsChild>
            <w:div w:id="12071583">
              <w:marLeft w:val="0"/>
              <w:marRight w:val="0"/>
              <w:marTop w:val="0"/>
              <w:marBottom w:val="0"/>
              <w:divBdr>
                <w:top w:val="none" w:sz="0" w:space="0" w:color="auto"/>
                <w:left w:val="none" w:sz="0" w:space="0" w:color="auto"/>
                <w:bottom w:val="none" w:sz="0" w:space="0" w:color="auto"/>
                <w:right w:val="none" w:sz="0" w:space="0" w:color="auto"/>
              </w:divBdr>
              <w:divsChild>
                <w:div w:id="4000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417">
      <w:bodyDiv w:val="1"/>
      <w:marLeft w:val="0"/>
      <w:marRight w:val="0"/>
      <w:marTop w:val="0"/>
      <w:marBottom w:val="0"/>
      <w:divBdr>
        <w:top w:val="none" w:sz="0" w:space="0" w:color="auto"/>
        <w:left w:val="none" w:sz="0" w:space="0" w:color="auto"/>
        <w:bottom w:val="none" w:sz="0" w:space="0" w:color="auto"/>
        <w:right w:val="none" w:sz="0" w:space="0" w:color="auto"/>
      </w:divBdr>
      <w:divsChild>
        <w:div w:id="25568110">
          <w:marLeft w:val="0"/>
          <w:marRight w:val="0"/>
          <w:marTop w:val="0"/>
          <w:marBottom w:val="0"/>
          <w:divBdr>
            <w:top w:val="none" w:sz="0" w:space="0" w:color="auto"/>
            <w:left w:val="none" w:sz="0" w:space="0" w:color="auto"/>
            <w:bottom w:val="none" w:sz="0" w:space="0" w:color="auto"/>
            <w:right w:val="none" w:sz="0" w:space="0" w:color="auto"/>
          </w:divBdr>
          <w:divsChild>
            <w:div w:id="471679584">
              <w:marLeft w:val="0"/>
              <w:marRight w:val="0"/>
              <w:marTop w:val="0"/>
              <w:marBottom w:val="0"/>
              <w:divBdr>
                <w:top w:val="none" w:sz="0" w:space="0" w:color="auto"/>
                <w:left w:val="none" w:sz="0" w:space="0" w:color="auto"/>
                <w:bottom w:val="none" w:sz="0" w:space="0" w:color="auto"/>
                <w:right w:val="none" w:sz="0" w:space="0" w:color="auto"/>
              </w:divBdr>
              <w:divsChild>
                <w:div w:id="21419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80086">
      <w:bodyDiv w:val="1"/>
      <w:marLeft w:val="0"/>
      <w:marRight w:val="0"/>
      <w:marTop w:val="0"/>
      <w:marBottom w:val="0"/>
      <w:divBdr>
        <w:top w:val="none" w:sz="0" w:space="0" w:color="auto"/>
        <w:left w:val="none" w:sz="0" w:space="0" w:color="auto"/>
        <w:bottom w:val="none" w:sz="0" w:space="0" w:color="auto"/>
        <w:right w:val="none" w:sz="0" w:space="0" w:color="auto"/>
      </w:divBdr>
      <w:divsChild>
        <w:div w:id="660738885">
          <w:marLeft w:val="0"/>
          <w:marRight w:val="0"/>
          <w:marTop w:val="0"/>
          <w:marBottom w:val="0"/>
          <w:divBdr>
            <w:top w:val="none" w:sz="0" w:space="0" w:color="auto"/>
            <w:left w:val="none" w:sz="0" w:space="0" w:color="auto"/>
            <w:bottom w:val="none" w:sz="0" w:space="0" w:color="auto"/>
            <w:right w:val="none" w:sz="0" w:space="0" w:color="auto"/>
          </w:divBdr>
          <w:divsChild>
            <w:div w:id="2132898688">
              <w:marLeft w:val="0"/>
              <w:marRight w:val="0"/>
              <w:marTop w:val="0"/>
              <w:marBottom w:val="0"/>
              <w:divBdr>
                <w:top w:val="none" w:sz="0" w:space="0" w:color="auto"/>
                <w:left w:val="none" w:sz="0" w:space="0" w:color="auto"/>
                <w:bottom w:val="none" w:sz="0" w:space="0" w:color="auto"/>
                <w:right w:val="none" w:sz="0" w:space="0" w:color="auto"/>
              </w:divBdr>
              <w:divsChild>
                <w:div w:id="12192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3863">
      <w:bodyDiv w:val="1"/>
      <w:marLeft w:val="0"/>
      <w:marRight w:val="0"/>
      <w:marTop w:val="0"/>
      <w:marBottom w:val="0"/>
      <w:divBdr>
        <w:top w:val="none" w:sz="0" w:space="0" w:color="auto"/>
        <w:left w:val="none" w:sz="0" w:space="0" w:color="auto"/>
        <w:bottom w:val="none" w:sz="0" w:space="0" w:color="auto"/>
        <w:right w:val="none" w:sz="0" w:space="0" w:color="auto"/>
      </w:divBdr>
      <w:divsChild>
        <w:div w:id="1562982132">
          <w:marLeft w:val="0"/>
          <w:marRight w:val="0"/>
          <w:marTop w:val="0"/>
          <w:marBottom w:val="0"/>
          <w:divBdr>
            <w:top w:val="none" w:sz="0" w:space="0" w:color="auto"/>
            <w:left w:val="none" w:sz="0" w:space="0" w:color="auto"/>
            <w:bottom w:val="none" w:sz="0" w:space="0" w:color="auto"/>
            <w:right w:val="none" w:sz="0" w:space="0" w:color="auto"/>
          </w:divBdr>
          <w:divsChild>
            <w:div w:id="892040369">
              <w:marLeft w:val="0"/>
              <w:marRight w:val="0"/>
              <w:marTop w:val="0"/>
              <w:marBottom w:val="0"/>
              <w:divBdr>
                <w:top w:val="none" w:sz="0" w:space="0" w:color="auto"/>
                <w:left w:val="none" w:sz="0" w:space="0" w:color="auto"/>
                <w:bottom w:val="none" w:sz="0" w:space="0" w:color="auto"/>
                <w:right w:val="none" w:sz="0" w:space="0" w:color="auto"/>
              </w:divBdr>
              <w:divsChild>
                <w:div w:id="1979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66269">
      <w:bodyDiv w:val="1"/>
      <w:marLeft w:val="0"/>
      <w:marRight w:val="0"/>
      <w:marTop w:val="0"/>
      <w:marBottom w:val="0"/>
      <w:divBdr>
        <w:top w:val="none" w:sz="0" w:space="0" w:color="auto"/>
        <w:left w:val="none" w:sz="0" w:space="0" w:color="auto"/>
        <w:bottom w:val="none" w:sz="0" w:space="0" w:color="auto"/>
        <w:right w:val="none" w:sz="0" w:space="0" w:color="auto"/>
      </w:divBdr>
      <w:divsChild>
        <w:div w:id="1144933157">
          <w:marLeft w:val="0"/>
          <w:marRight w:val="0"/>
          <w:marTop w:val="0"/>
          <w:marBottom w:val="0"/>
          <w:divBdr>
            <w:top w:val="none" w:sz="0" w:space="0" w:color="auto"/>
            <w:left w:val="none" w:sz="0" w:space="0" w:color="auto"/>
            <w:bottom w:val="none" w:sz="0" w:space="0" w:color="auto"/>
            <w:right w:val="none" w:sz="0" w:space="0" w:color="auto"/>
          </w:divBdr>
          <w:divsChild>
            <w:div w:id="1927954558">
              <w:marLeft w:val="0"/>
              <w:marRight w:val="0"/>
              <w:marTop w:val="0"/>
              <w:marBottom w:val="0"/>
              <w:divBdr>
                <w:top w:val="none" w:sz="0" w:space="0" w:color="auto"/>
                <w:left w:val="none" w:sz="0" w:space="0" w:color="auto"/>
                <w:bottom w:val="none" w:sz="0" w:space="0" w:color="auto"/>
                <w:right w:val="none" w:sz="0" w:space="0" w:color="auto"/>
              </w:divBdr>
              <w:divsChild>
                <w:div w:id="17364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54373">
      <w:bodyDiv w:val="1"/>
      <w:marLeft w:val="0"/>
      <w:marRight w:val="0"/>
      <w:marTop w:val="0"/>
      <w:marBottom w:val="0"/>
      <w:divBdr>
        <w:top w:val="none" w:sz="0" w:space="0" w:color="auto"/>
        <w:left w:val="none" w:sz="0" w:space="0" w:color="auto"/>
        <w:bottom w:val="none" w:sz="0" w:space="0" w:color="auto"/>
        <w:right w:val="none" w:sz="0" w:space="0" w:color="auto"/>
      </w:divBdr>
      <w:divsChild>
        <w:div w:id="1444105647">
          <w:marLeft w:val="0"/>
          <w:marRight w:val="0"/>
          <w:marTop w:val="0"/>
          <w:marBottom w:val="0"/>
          <w:divBdr>
            <w:top w:val="none" w:sz="0" w:space="0" w:color="auto"/>
            <w:left w:val="none" w:sz="0" w:space="0" w:color="auto"/>
            <w:bottom w:val="none" w:sz="0" w:space="0" w:color="auto"/>
            <w:right w:val="none" w:sz="0" w:space="0" w:color="auto"/>
          </w:divBdr>
          <w:divsChild>
            <w:div w:id="1661344258">
              <w:marLeft w:val="0"/>
              <w:marRight w:val="0"/>
              <w:marTop w:val="0"/>
              <w:marBottom w:val="0"/>
              <w:divBdr>
                <w:top w:val="none" w:sz="0" w:space="0" w:color="auto"/>
                <w:left w:val="none" w:sz="0" w:space="0" w:color="auto"/>
                <w:bottom w:val="none" w:sz="0" w:space="0" w:color="auto"/>
                <w:right w:val="none" w:sz="0" w:space="0" w:color="auto"/>
              </w:divBdr>
              <w:divsChild>
                <w:div w:id="3538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2511">
      <w:bodyDiv w:val="1"/>
      <w:marLeft w:val="0"/>
      <w:marRight w:val="0"/>
      <w:marTop w:val="0"/>
      <w:marBottom w:val="0"/>
      <w:divBdr>
        <w:top w:val="none" w:sz="0" w:space="0" w:color="auto"/>
        <w:left w:val="none" w:sz="0" w:space="0" w:color="auto"/>
        <w:bottom w:val="none" w:sz="0" w:space="0" w:color="auto"/>
        <w:right w:val="none" w:sz="0" w:space="0" w:color="auto"/>
      </w:divBdr>
      <w:divsChild>
        <w:div w:id="2117172545">
          <w:marLeft w:val="0"/>
          <w:marRight w:val="0"/>
          <w:marTop w:val="0"/>
          <w:marBottom w:val="0"/>
          <w:divBdr>
            <w:top w:val="none" w:sz="0" w:space="0" w:color="auto"/>
            <w:left w:val="none" w:sz="0" w:space="0" w:color="auto"/>
            <w:bottom w:val="none" w:sz="0" w:space="0" w:color="auto"/>
            <w:right w:val="none" w:sz="0" w:space="0" w:color="auto"/>
          </w:divBdr>
          <w:divsChild>
            <w:div w:id="941569454">
              <w:marLeft w:val="0"/>
              <w:marRight w:val="0"/>
              <w:marTop w:val="0"/>
              <w:marBottom w:val="0"/>
              <w:divBdr>
                <w:top w:val="none" w:sz="0" w:space="0" w:color="auto"/>
                <w:left w:val="none" w:sz="0" w:space="0" w:color="auto"/>
                <w:bottom w:val="none" w:sz="0" w:space="0" w:color="auto"/>
                <w:right w:val="none" w:sz="0" w:space="0" w:color="auto"/>
              </w:divBdr>
              <w:divsChild>
                <w:div w:id="7843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1752">
      <w:bodyDiv w:val="1"/>
      <w:marLeft w:val="0"/>
      <w:marRight w:val="0"/>
      <w:marTop w:val="0"/>
      <w:marBottom w:val="0"/>
      <w:divBdr>
        <w:top w:val="none" w:sz="0" w:space="0" w:color="auto"/>
        <w:left w:val="none" w:sz="0" w:space="0" w:color="auto"/>
        <w:bottom w:val="none" w:sz="0" w:space="0" w:color="auto"/>
        <w:right w:val="none" w:sz="0" w:space="0" w:color="auto"/>
      </w:divBdr>
      <w:divsChild>
        <w:div w:id="933781650">
          <w:marLeft w:val="0"/>
          <w:marRight w:val="0"/>
          <w:marTop w:val="0"/>
          <w:marBottom w:val="0"/>
          <w:divBdr>
            <w:top w:val="none" w:sz="0" w:space="0" w:color="auto"/>
            <w:left w:val="none" w:sz="0" w:space="0" w:color="auto"/>
            <w:bottom w:val="none" w:sz="0" w:space="0" w:color="auto"/>
            <w:right w:val="none" w:sz="0" w:space="0" w:color="auto"/>
          </w:divBdr>
          <w:divsChild>
            <w:div w:id="870724419">
              <w:marLeft w:val="0"/>
              <w:marRight w:val="0"/>
              <w:marTop w:val="0"/>
              <w:marBottom w:val="0"/>
              <w:divBdr>
                <w:top w:val="none" w:sz="0" w:space="0" w:color="auto"/>
                <w:left w:val="none" w:sz="0" w:space="0" w:color="auto"/>
                <w:bottom w:val="none" w:sz="0" w:space="0" w:color="auto"/>
                <w:right w:val="none" w:sz="0" w:space="0" w:color="auto"/>
              </w:divBdr>
              <w:divsChild>
                <w:div w:id="2419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10">
      <w:bodyDiv w:val="1"/>
      <w:marLeft w:val="0"/>
      <w:marRight w:val="0"/>
      <w:marTop w:val="0"/>
      <w:marBottom w:val="0"/>
      <w:divBdr>
        <w:top w:val="none" w:sz="0" w:space="0" w:color="auto"/>
        <w:left w:val="none" w:sz="0" w:space="0" w:color="auto"/>
        <w:bottom w:val="none" w:sz="0" w:space="0" w:color="auto"/>
        <w:right w:val="none" w:sz="0" w:space="0" w:color="auto"/>
      </w:divBdr>
      <w:divsChild>
        <w:div w:id="536088309">
          <w:marLeft w:val="0"/>
          <w:marRight w:val="0"/>
          <w:marTop w:val="0"/>
          <w:marBottom w:val="0"/>
          <w:divBdr>
            <w:top w:val="none" w:sz="0" w:space="0" w:color="auto"/>
            <w:left w:val="none" w:sz="0" w:space="0" w:color="auto"/>
            <w:bottom w:val="none" w:sz="0" w:space="0" w:color="auto"/>
            <w:right w:val="none" w:sz="0" w:space="0" w:color="auto"/>
          </w:divBdr>
          <w:divsChild>
            <w:div w:id="1962606910">
              <w:marLeft w:val="0"/>
              <w:marRight w:val="0"/>
              <w:marTop w:val="0"/>
              <w:marBottom w:val="0"/>
              <w:divBdr>
                <w:top w:val="none" w:sz="0" w:space="0" w:color="auto"/>
                <w:left w:val="none" w:sz="0" w:space="0" w:color="auto"/>
                <w:bottom w:val="none" w:sz="0" w:space="0" w:color="auto"/>
                <w:right w:val="none" w:sz="0" w:space="0" w:color="auto"/>
              </w:divBdr>
              <w:divsChild>
                <w:div w:id="1170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0519">
      <w:bodyDiv w:val="1"/>
      <w:marLeft w:val="0"/>
      <w:marRight w:val="0"/>
      <w:marTop w:val="0"/>
      <w:marBottom w:val="0"/>
      <w:divBdr>
        <w:top w:val="none" w:sz="0" w:space="0" w:color="auto"/>
        <w:left w:val="none" w:sz="0" w:space="0" w:color="auto"/>
        <w:bottom w:val="none" w:sz="0" w:space="0" w:color="auto"/>
        <w:right w:val="none" w:sz="0" w:space="0" w:color="auto"/>
      </w:divBdr>
      <w:divsChild>
        <w:div w:id="719135212">
          <w:marLeft w:val="0"/>
          <w:marRight w:val="0"/>
          <w:marTop w:val="0"/>
          <w:marBottom w:val="0"/>
          <w:divBdr>
            <w:top w:val="none" w:sz="0" w:space="0" w:color="auto"/>
            <w:left w:val="none" w:sz="0" w:space="0" w:color="auto"/>
            <w:bottom w:val="none" w:sz="0" w:space="0" w:color="auto"/>
            <w:right w:val="none" w:sz="0" w:space="0" w:color="auto"/>
          </w:divBdr>
        </w:div>
        <w:div w:id="2141143869">
          <w:marLeft w:val="0"/>
          <w:marRight w:val="0"/>
          <w:marTop w:val="0"/>
          <w:marBottom w:val="0"/>
          <w:divBdr>
            <w:top w:val="none" w:sz="0" w:space="0" w:color="auto"/>
            <w:left w:val="none" w:sz="0" w:space="0" w:color="auto"/>
            <w:bottom w:val="none" w:sz="0" w:space="0" w:color="auto"/>
            <w:right w:val="none" w:sz="0" w:space="0" w:color="auto"/>
          </w:divBdr>
        </w:div>
        <w:div w:id="667294316">
          <w:marLeft w:val="0"/>
          <w:marRight w:val="0"/>
          <w:marTop w:val="0"/>
          <w:marBottom w:val="0"/>
          <w:divBdr>
            <w:top w:val="none" w:sz="0" w:space="0" w:color="auto"/>
            <w:left w:val="none" w:sz="0" w:space="0" w:color="auto"/>
            <w:bottom w:val="none" w:sz="0" w:space="0" w:color="auto"/>
            <w:right w:val="none" w:sz="0" w:space="0" w:color="auto"/>
          </w:divBdr>
        </w:div>
      </w:divsChild>
    </w:div>
    <w:div w:id="1742949000">
      <w:bodyDiv w:val="1"/>
      <w:marLeft w:val="0"/>
      <w:marRight w:val="0"/>
      <w:marTop w:val="0"/>
      <w:marBottom w:val="0"/>
      <w:divBdr>
        <w:top w:val="none" w:sz="0" w:space="0" w:color="auto"/>
        <w:left w:val="none" w:sz="0" w:space="0" w:color="auto"/>
        <w:bottom w:val="none" w:sz="0" w:space="0" w:color="auto"/>
        <w:right w:val="none" w:sz="0" w:space="0" w:color="auto"/>
      </w:divBdr>
      <w:divsChild>
        <w:div w:id="384571036">
          <w:marLeft w:val="0"/>
          <w:marRight w:val="0"/>
          <w:marTop w:val="0"/>
          <w:marBottom w:val="0"/>
          <w:divBdr>
            <w:top w:val="none" w:sz="0" w:space="0" w:color="auto"/>
            <w:left w:val="none" w:sz="0" w:space="0" w:color="auto"/>
            <w:bottom w:val="none" w:sz="0" w:space="0" w:color="auto"/>
            <w:right w:val="none" w:sz="0" w:space="0" w:color="auto"/>
          </w:divBdr>
          <w:divsChild>
            <w:div w:id="10693919">
              <w:marLeft w:val="0"/>
              <w:marRight w:val="0"/>
              <w:marTop w:val="0"/>
              <w:marBottom w:val="0"/>
              <w:divBdr>
                <w:top w:val="none" w:sz="0" w:space="0" w:color="auto"/>
                <w:left w:val="none" w:sz="0" w:space="0" w:color="auto"/>
                <w:bottom w:val="none" w:sz="0" w:space="0" w:color="auto"/>
                <w:right w:val="none" w:sz="0" w:space="0" w:color="auto"/>
              </w:divBdr>
              <w:divsChild>
                <w:div w:id="1840536692">
                  <w:marLeft w:val="0"/>
                  <w:marRight w:val="0"/>
                  <w:marTop w:val="0"/>
                  <w:marBottom w:val="0"/>
                  <w:divBdr>
                    <w:top w:val="none" w:sz="0" w:space="0" w:color="auto"/>
                    <w:left w:val="none" w:sz="0" w:space="0" w:color="auto"/>
                    <w:bottom w:val="none" w:sz="0" w:space="0" w:color="auto"/>
                    <w:right w:val="none" w:sz="0" w:space="0" w:color="auto"/>
                  </w:divBdr>
                </w:div>
                <w:div w:id="793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3126">
      <w:bodyDiv w:val="1"/>
      <w:marLeft w:val="0"/>
      <w:marRight w:val="0"/>
      <w:marTop w:val="0"/>
      <w:marBottom w:val="0"/>
      <w:divBdr>
        <w:top w:val="none" w:sz="0" w:space="0" w:color="auto"/>
        <w:left w:val="none" w:sz="0" w:space="0" w:color="auto"/>
        <w:bottom w:val="none" w:sz="0" w:space="0" w:color="auto"/>
        <w:right w:val="none" w:sz="0" w:space="0" w:color="auto"/>
      </w:divBdr>
      <w:divsChild>
        <w:div w:id="1569995202">
          <w:marLeft w:val="0"/>
          <w:marRight w:val="0"/>
          <w:marTop w:val="0"/>
          <w:marBottom w:val="0"/>
          <w:divBdr>
            <w:top w:val="none" w:sz="0" w:space="0" w:color="auto"/>
            <w:left w:val="none" w:sz="0" w:space="0" w:color="auto"/>
            <w:bottom w:val="none" w:sz="0" w:space="0" w:color="auto"/>
            <w:right w:val="none" w:sz="0" w:space="0" w:color="auto"/>
          </w:divBdr>
          <w:divsChild>
            <w:div w:id="685598546">
              <w:marLeft w:val="0"/>
              <w:marRight w:val="0"/>
              <w:marTop w:val="0"/>
              <w:marBottom w:val="0"/>
              <w:divBdr>
                <w:top w:val="none" w:sz="0" w:space="0" w:color="auto"/>
                <w:left w:val="none" w:sz="0" w:space="0" w:color="auto"/>
                <w:bottom w:val="none" w:sz="0" w:space="0" w:color="auto"/>
                <w:right w:val="none" w:sz="0" w:space="0" w:color="auto"/>
              </w:divBdr>
              <w:divsChild>
                <w:div w:id="11949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3576">
      <w:bodyDiv w:val="1"/>
      <w:marLeft w:val="0"/>
      <w:marRight w:val="0"/>
      <w:marTop w:val="0"/>
      <w:marBottom w:val="0"/>
      <w:divBdr>
        <w:top w:val="none" w:sz="0" w:space="0" w:color="auto"/>
        <w:left w:val="none" w:sz="0" w:space="0" w:color="auto"/>
        <w:bottom w:val="none" w:sz="0" w:space="0" w:color="auto"/>
        <w:right w:val="none" w:sz="0" w:space="0" w:color="auto"/>
      </w:divBdr>
      <w:divsChild>
        <w:div w:id="365911846">
          <w:marLeft w:val="0"/>
          <w:marRight w:val="0"/>
          <w:marTop w:val="0"/>
          <w:marBottom w:val="0"/>
          <w:divBdr>
            <w:top w:val="none" w:sz="0" w:space="0" w:color="auto"/>
            <w:left w:val="none" w:sz="0" w:space="0" w:color="auto"/>
            <w:bottom w:val="none" w:sz="0" w:space="0" w:color="auto"/>
            <w:right w:val="none" w:sz="0" w:space="0" w:color="auto"/>
          </w:divBdr>
          <w:divsChild>
            <w:div w:id="1829324125">
              <w:marLeft w:val="0"/>
              <w:marRight w:val="0"/>
              <w:marTop w:val="0"/>
              <w:marBottom w:val="0"/>
              <w:divBdr>
                <w:top w:val="none" w:sz="0" w:space="0" w:color="auto"/>
                <w:left w:val="none" w:sz="0" w:space="0" w:color="auto"/>
                <w:bottom w:val="none" w:sz="0" w:space="0" w:color="auto"/>
                <w:right w:val="none" w:sz="0" w:space="0" w:color="auto"/>
              </w:divBdr>
              <w:divsChild>
                <w:div w:id="57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5375">
      <w:bodyDiv w:val="1"/>
      <w:marLeft w:val="0"/>
      <w:marRight w:val="0"/>
      <w:marTop w:val="0"/>
      <w:marBottom w:val="0"/>
      <w:divBdr>
        <w:top w:val="none" w:sz="0" w:space="0" w:color="auto"/>
        <w:left w:val="none" w:sz="0" w:space="0" w:color="auto"/>
        <w:bottom w:val="none" w:sz="0" w:space="0" w:color="auto"/>
        <w:right w:val="none" w:sz="0" w:space="0" w:color="auto"/>
      </w:divBdr>
      <w:divsChild>
        <w:div w:id="893467118">
          <w:marLeft w:val="0"/>
          <w:marRight w:val="0"/>
          <w:marTop w:val="0"/>
          <w:marBottom w:val="0"/>
          <w:divBdr>
            <w:top w:val="none" w:sz="0" w:space="0" w:color="auto"/>
            <w:left w:val="none" w:sz="0" w:space="0" w:color="auto"/>
            <w:bottom w:val="none" w:sz="0" w:space="0" w:color="auto"/>
            <w:right w:val="none" w:sz="0" w:space="0" w:color="auto"/>
          </w:divBdr>
          <w:divsChild>
            <w:div w:id="450054250">
              <w:marLeft w:val="0"/>
              <w:marRight w:val="0"/>
              <w:marTop w:val="0"/>
              <w:marBottom w:val="0"/>
              <w:divBdr>
                <w:top w:val="none" w:sz="0" w:space="0" w:color="auto"/>
                <w:left w:val="none" w:sz="0" w:space="0" w:color="auto"/>
                <w:bottom w:val="none" w:sz="0" w:space="0" w:color="auto"/>
                <w:right w:val="none" w:sz="0" w:space="0" w:color="auto"/>
              </w:divBdr>
              <w:divsChild>
                <w:div w:id="21184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0270">
      <w:bodyDiv w:val="1"/>
      <w:marLeft w:val="0"/>
      <w:marRight w:val="0"/>
      <w:marTop w:val="0"/>
      <w:marBottom w:val="0"/>
      <w:divBdr>
        <w:top w:val="none" w:sz="0" w:space="0" w:color="auto"/>
        <w:left w:val="none" w:sz="0" w:space="0" w:color="auto"/>
        <w:bottom w:val="none" w:sz="0" w:space="0" w:color="auto"/>
        <w:right w:val="none" w:sz="0" w:space="0" w:color="auto"/>
      </w:divBdr>
      <w:divsChild>
        <w:div w:id="1237129267">
          <w:marLeft w:val="0"/>
          <w:marRight w:val="0"/>
          <w:marTop w:val="0"/>
          <w:marBottom w:val="0"/>
          <w:divBdr>
            <w:top w:val="none" w:sz="0" w:space="0" w:color="auto"/>
            <w:left w:val="none" w:sz="0" w:space="0" w:color="auto"/>
            <w:bottom w:val="none" w:sz="0" w:space="0" w:color="auto"/>
            <w:right w:val="none" w:sz="0" w:space="0" w:color="auto"/>
          </w:divBdr>
          <w:divsChild>
            <w:div w:id="1623418122">
              <w:marLeft w:val="0"/>
              <w:marRight w:val="0"/>
              <w:marTop w:val="0"/>
              <w:marBottom w:val="0"/>
              <w:divBdr>
                <w:top w:val="none" w:sz="0" w:space="0" w:color="auto"/>
                <w:left w:val="none" w:sz="0" w:space="0" w:color="auto"/>
                <w:bottom w:val="none" w:sz="0" w:space="0" w:color="auto"/>
                <w:right w:val="none" w:sz="0" w:space="0" w:color="auto"/>
              </w:divBdr>
              <w:divsChild>
                <w:div w:id="660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4179">
      <w:bodyDiv w:val="1"/>
      <w:marLeft w:val="0"/>
      <w:marRight w:val="0"/>
      <w:marTop w:val="0"/>
      <w:marBottom w:val="0"/>
      <w:divBdr>
        <w:top w:val="none" w:sz="0" w:space="0" w:color="auto"/>
        <w:left w:val="none" w:sz="0" w:space="0" w:color="auto"/>
        <w:bottom w:val="none" w:sz="0" w:space="0" w:color="auto"/>
        <w:right w:val="none" w:sz="0" w:space="0" w:color="auto"/>
      </w:divBdr>
      <w:divsChild>
        <w:div w:id="1193809324">
          <w:marLeft w:val="0"/>
          <w:marRight w:val="0"/>
          <w:marTop w:val="0"/>
          <w:marBottom w:val="0"/>
          <w:divBdr>
            <w:top w:val="none" w:sz="0" w:space="0" w:color="auto"/>
            <w:left w:val="none" w:sz="0" w:space="0" w:color="auto"/>
            <w:bottom w:val="none" w:sz="0" w:space="0" w:color="auto"/>
            <w:right w:val="none" w:sz="0" w:space="0" w:color="auto"/>
          </w:divBdr>
          <w:divsChild>
            <w:div w:id="378552747">
              <w:marLeft w:val="0"/>
              <w:marRight w:val="0"/>
              <w:marTop w:val="0"/>
              <w:marBottom w:val="0"/>
              <w:divBdr>
                <w:top w:val="none" w:sz="0" w:space="0" w:color="auto"/>
                <w:left w:val="none" w:sz="0" w:space="0" w:color="auto"/>
                <w:bottom w:val="none" w:sz="0" w:space="0" w:color="auto"/>
                <w:right w:val="none" w:sz="0" w:space="0" w:color="auto"/>
              </w:divBdr>
              <w:divsChild>
                <w:div w:id="3177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33631">
      <w:bodyDiv w:val="1"/>
      <w:marLeft w:val="0"/>
      <w:marRight w:val="0"/>
      <w:marTop w:val="0"/>
      <w:marBottom w:val="0"/>
      <w:divBdr>
        <w:top w:val="none" w:sz="0" w:space="0" w:color="auto"/>
        <w:left w:val="none" w:sz="0" w:space="0" w:color="auto"/>
        <w:bottom w:val="none" w:sz="0" w:space="0" w:color="auto"/>
        <w:right w:val="none" w:sz="0" w:space="0" w:color="auto"/>
      </w:divBdr>
      <w:divsChild>
        <w:div w:id="1296333008">
          <w:marLeft w:val="0"/>
          <w:marRight w:val="0"/>
          <w:marTop w:val="0"/>
          <w:marBottom w:val="0"/>
          <w:divBdr>
            <w:top w:val="none" w:sz="0" w:space="0" w:color="auto"/>
            <w:left w:val="none" w:sz="0" w:space="0" w:color="auto"/>
            <w:bottom w:val="none" w:sz="0" w:space="0" w:color="auto"/>
            <w:right w:val="none" w:sz="0" w:space="0" w:color="auto"/>
          </w:divBdr>
          <w:divsChild>
            <w:div w:id="2025786554">
              <w:marLeft w:val="0"/>
              <w:marRight w:val="0"/>
              <w:marTop w:val="0"/>
              <w:marBottom w:val="0"/>
              <w:divBdr>
                <w:top w:val="none" w:sz="0" w:space="0" w:color="auto"/>
                <w:left w:val="none" w:sz="0" w:space="0" w:color="auto"/>
                <w:bottom w:val="none" w:sz="0" w:space="0" w:color="auto"/>
                <w:right w:val="none" w:sz="0" w:space="0" w:color="auto"/>
              </w:divBdr>
              <w:divsChild>
                <w:div w:id="3862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73513">
      <w:bodyDiv w:val="1"/>
      <w:marLeft w:val="0"/>
      <w:marRight w:val="0"/>
      <w:marTop w:val="0"/>
      <w:marBottom w:val="0"/>
      <w:divBdr>
        <w:top w:val="none" w:sz="0" w:space="0" w:color="auto"/>
        <w:left w:val="none" w:sz="0" w:space="0" w:color="auto"/>
        <w:bottom w:val="none" w:sz="0" w:space="0" w:color="auto"/>
        <w:right w:val="none" w:sz="0" w:space="0" w:color="auto"/>
      </w:divBdr>
      <w:divsChild>
        <w:div w:id="2040350134">
          <w:marLeft w:val="0"/>
          <w:marRight w:val="0"/>
          <w:marTop w:val="0"/>
          <w:marBottom w:val="0"/>
          <w:divBdr>
            <w:top w:val="none" w:sz="0" w:space="0" w:color="auto"/>
            <w:left w:val="none" w:sz="0" w:space="0" w:color="auto"/>
            <w:bottom w:val="none" w:sz="0" w:space="0" w:color="auto"/>
            <w:right w:val="none" w:sz="0" w:space="0" w:color="auto"/>
          </w:divBdr>
          <w:divsChild>
            <w:div w:id="1263341989">
              <w:marLeft w:val="0"/>
              <w:marRight w:val="0"/>
              <w:marTop w:val="0"/>
              <w:marBottom w:val="0"/>
              <w:divBdr>
                <w:top w:val="none" w:sz="0" w:space="0" w:color="auto"/>
                <w:left w:val="none" w:sz="0" w:space="0" w:color="auto"/>
                <w:bottom w:val="none" w:sz="0" w:space="0" w:color="auto"/>
                <w:right w:val="none" w:sz="0" w:space="0" w:color="auto"/>
              </w:divBdr>
              <w:divsChild>
                <w:div w:id="1610965231">
                  <w:marLeft w:val="0"/>
                  <w:marRight w:val="0"/>
                  <w:marTop w:val="0"/>
                  <w:marBottom w:val="0"/>
                  <w:divBdr>
                    <w:top w:val="none" w:sz="0" w:space="0" w:color="auto"/>
                    <w:left w:val="none" w:sz="0" w:space="0" w:color="auto"/>
                    <w:bottom w:val="none" w:sz="0" w:space="0" w:color="auto"/>
                    <w:right w:val="none" w:sz="0" w:space="0" w:color="auto"/>
                  </w:divBdr>
                  <w:divsChild>
                    <w:div w:id="9205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0908">
      <w:bodyDiv w:val="1"/>
      <w:marLeft w:val="0"/>
      <w:marRight w:val="0"/>
      <w:marTop w:val="0"/>
      <w:marBottom w:val="0"/>
      <w:divBdr>
        <w:top w:val="none" w:sz="0" w:space="0" w:color="auto"/>
        <w:left w:val="none" w:sz="0" w:space="0" w:color="auto"/>
        <w:bottom w:val="none" w:sz="0" w:space="0" w:color="auto"/>
        <w:right w:val="none" w:sz="0" w:space="0" w:color="auto"/>
      </w:divBdr>
      <w:divsChild>
        <w:div w:id="1635525567">
          <w:marLeft w:val="0"/>
          <w:marRight w:val="0"/>
          <w:marTop w:val="0"/>
          <w:marBottom w:val="0"/>
          <w:divBdr>
            <w:top w:val="none" w:sz="0" w:space="0" w:color="auto"/>
            <w:left w:val="none" w:sz="0" w:space="0" w:color="auto"/>
            <w:bottom w:val="none" w:sz="0" w:space="0" w:color="auto"/>
            <w:right w:val="none" w:sz="0" w:space="0" w:color="auto"/>
          </w:divBdr>
          <w:divsChild>
            <w:div w:id="927468317">
              <w:marLeft w:val="0"/>
              <w:marRight w:val="0"/>
              <w:marTop w:val="0"/>
              <w:marBottom w:val="0"/>
              <w:divBdr>
                <w:top w:val="none" w:sz="0" w:space="0" w:color="auto"/>
                <w:left w:val="none" w:sz="0" w:space="0" w:color="auto"/>
                <w:bottom w:val="none" w:sz="0" w:space="0" w:color="auto"/>
                <w:right w:val="none" w:sz="0" w:space="0" w:color="auto"/>
              </w:divBdr>
              <w:divsChild>
                <w:div w:id="16776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1301">
      <w:bodyDiv w:val="1"/>
      <w:marLeft w:val="0"/>
      <w:marRight w:val="0"/>
      <w:marTop w:val="0"/>
      <w:marBottom w:val="0"/>
      <w:divBdr>
        <w:top w:val="none" w:sz="0" w:space="0" w:color="auto"/>
        <w:left w:val="none" w:sz="0" w:space="0" w:color="auto"/>
        <w:bottom w:val="none" w:sz="0" w:space="0" w:color="auto"/>
        <w:right w:val="none" w:sz="0" w:space="0" w:color="auto"/>
      </w:divBdr>
      <w:divsChild>
        <w:div w:id="1978756310">
          <w:marLeft w:val="0"/>
          <w:marRight w:val="0"/>
          <w:marTop w:val="0"/>
          <w:marBottom w:val="0"/>
          <w:divBdr>
            <w:top w:val="none" w:sz="0" w:space="0" w:color="auto"/>
            <w:left w:val="none" w:sz="0" w:space="0" w:color="auto"/>
            <w:bottom w:val="none" w:sz="0" w:space="0" w:color="auto"/>
            <w:right w:val="none" w:sz="0" w:space="0" w:color="auto"/>
          </w:divBdr>
          <w:divsChild>
            <w:div w:id="1745646236">
              <w:marLeft w:val="0"/>
              <w:marRight w:val="0"/>
              <w:marTop w:val="0"/>
              <w:marBottom w:val="0"/>
              <w:divBdr>
                <w:top w:val="none" w:sz="0" w:space="0" w:color="auto"/>
                <w:left w:val="none" w:sz="0" w:space="0" w:color="auto"/>
                <w:bottom w:val="none" w:sz="0" w:space="0" w:color="auto"/>
                <w:right w:val="none" w:sz="0" w:space="0" w:color="auto"/>
              </w:divBdr>
              <w:divsChild>
                <w:div w:id="18869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49834">
      <w:bodyDiv w:val="1"/>
      <w:marLeft w:val="0"/>
      <w:marRight w:val="0"/>
      <w:marTop w:val="0"/>
      <w:marBottom w:val="0"/>
      <w:divBdr>
        <w:top w:val="none" w:sz="0" w:space="0" w:color="auto"/>
        <w:left w:val="none" w:sz="0" w:space="0" w:color="auto"/>
        <w:bottom w:val="none" w:sz="0" w:space="0" w:color="auto"/>
        <w:right w:val="none" w:sz="0" w:space="0" w:color="auto"/>
      </w:divBdr>
      <w:divsChild>
        <w:div w:id="1335958856">
          <w:marLeft w:val="0"/>
          <w:marRight w:val="0"/>
          <w:marTop w:val="0"/>
          <w:marBottom w:val="0"/>
          <w:divBdr>
            <w:top w:val="none" w:sz="0" w:space="0" w:color="auto"/>
            <w:left w:val="none" w:sz="0" w:space="0" w:color="auto"/>
            <w:bottom w:val="none" w:sz="0" w:space="0" w:color="auto"/>
            <w:right w:val="none" w:sz="0" w:space="0" w:color="auto"/>
          </w:divBdr>
          <w:divsChild>
            <w:div w:id="503281424">
              <w:marLeft w:val="0"/>
              <w:marRight w:val="0"/>
              <w:marTop w:val="0"/>
              <w:marBottom w:val="0"/>
              <w:divBdr>
                <w:top w:val="none" w:sz="0" w:space="0" w:color="auto"/>
                <w:left w:val="none" w:sz="0" w:space="0" w:color="auto"/>
                <w:bottom w:val="none" w:sz="0" w:space="0" w:color="auto"/>
                <w:right w:val="none" w:sz="0" w:space="0" w:color="auto"/>
              </w:divBdr>
              <w:divsChild>
                <w:div w:id="12567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3107">
      <w:bodyDiv w:val="1"/>
      <w:marLeft w:val="0"/>
      <w:marRight w:val="0"/>
      <w:marTop w:val="0"/>
      <w:marBottom w:val="0"/>
      <w:divBdr>
        <w:top w:val="none" w:sz="0" w:space="0" w:color="auto"/>
        <w:left w:val="none" w:sz="0" w:space="0" w:color="auto"/>
        <w:bottom w:val="none" w:sz="0" w:space="0" w:color="auto"/>
        <w:right w:val="none" w:sz="0" w:space="0" w:color="auto"/>
      </w:divBdr>
    </w:div>
    <w:div w:id="2100128137">
      <w:bodyDiv w:val="1"/>
      <w:marLeft w:val="0"/>
      <w:marRight w:val="0"/>
      <w:marTop w:val="0"/>
      <w:marBottom w:val="0"/>
      <w:divBdr>
        <w:top w:val="none" w:sz="0" w:space="0" w:color="auto"/>
        <w:left w:val="none" w:sz="0" w:space="0" w:color="auto"/>
        <w:bottom w:val="none" w:sz="0" w:space="0" w:color="auto"/>
        <w:right w:val="none" w:sz="0" w:space="0" w:color="auto"/>
      </w:divBdr>
      <w:divsChild>
        <w:div w:id="1266841275">
          <w:marLeft w:val="0"/>
          <w:marRight w:val="0"/>
          <w:marTop w:val="0"/>
          <w:marBottom w:val="0"/>
          <w:divBdr>
            <w:top w:val="none" w:sz="0" w:space="0" w:color="auto"/>
            <w:left w:val="none" w:sz="0" w:space="0" w:color="auto"/>
            <w:bottom w:val="none" w:sz="0" w:space="0" w:color="auto"/>
            <w:right w:val="none" w:sz="0" w:space="0" w:color="auto"/>
          </w:divBdr>
          <w:divsChild>
            <w:div w:id="744498844">
              <w:marLeft w:val="0"/>
              <w:marRight w:val="0"/>
              <w:marTop w:val="0"/>
              <w:marBottom w:val="0"/>
              <w:divBdr>
                <w:top w:val="none" w:sz="0" w:space="0" w:color="auto"/>
                <w:left w:val="none" w:sz="0" w:space="0" w:color="auto"/>
                <w:bottom w:val="none" w:sz="0" w:space="0" w:color="auto"/>
                <w:right w:val="none" w:sz="0" w:space="0" w:color="auto"/>
              </w:divBdr>
              <w:divsChild>
                <w:div w:id="1690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2598">
      <w:bodyDiv w:val="1"/>
      <w:marLeft w:val="0"/>
      <w:marRight w:val="0"/>
      <w:marTop w:val="0"/>
      <w:marBottom w:val="0"/>
      <w:divBdr>
        <w:top w:val="none" w:sz="0" w:space="0" w:color="auto"/>
        <w:left w:val="none" w:sz="0" w:space="0" w:color="auto"/>
        <w:bottom w:val="none" w:sz="0" w:space="0" w:color="auto"/>
        <w:right w:val="none" w:sz="0" w:space="0" w:color="auto"/>
      </w:divBdr>
      <w:divsChild>
        <w:div w:id="502748820">
          <w:marLeft w:val="0"/>
          <w:marRight w:val="0"/>
          <w:marTop w:val="0"/>
          <w:marBottom w:val="0"/>
          <w:divBdr>
            <w:top w:val="none" w:sz="0" w:space="0" w:color="auto"/>
            <w:left w:val="none" w:sz="0" w:space="0" w:color="auto"/>
            <w:bottom w:val="none" w:sz="0" w:space="0" w:color="auto"/>
            <w:right w:val="none" w:sz="0" w:space="0" w:color="auto"/>
          </w:divBdr>
          <w:divsChild>
            <w:div w:id="399863696">
              <w:marLeft w:val="0"/>
              <w:marRight w:val="0"/>
              <w:marTop w:val="0"/>
              <w:marBottom w:val="0"/>
              <w:divBdr>
                <w:top w:val="none" w:sz="0" w:space="0" w:color="auto"/>
                <w:left w:val="none" w:sz="0" w:space="0" w:color="auto"/>
                <w:bottom w:val="none" w:sz="0" w:space="0" w:color="auto"/>
                <w:right w:val="none" w:sz="0" w:space="0" w:color="auto"/>
              </w:divBdr>
              <w:divsChild>
                <w:div w:id="21096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8217">
      <w:bodyDiv w:val="1"/>
      <w:marLeft w:val="0"/>
      <w:marRight w:val="0"/>
      <w:marTop w:val="0"/>
      <w:marBottom w:val="0"/>
      <w:divBdr>
        <w:top w:val="none" w:sz="0" w:space="0" w:color="auto"/>
        <w:left w:val="none" w:sz="0" w:space="0" w:color="auto"/>
        <w:bottom w:val="none" w:sz="0" w:space="0" w:color="auto"/>
        <w:right w:val="none" w:sz="0" w:space="0" w:color="auto"/>
      </w:divBdr>
      <w:divsChild>
        <w:div w:id="974674904">
          <w:marLeft w:val="0"/>
          <w:marRight w:val="0"/>
          <w:marTop w:val="0"/>
          <w:marBottom w:val="0"/>
          <w:divBdr>
            <w:top w:val="none" w:sz="0" w:space="0" w:color="auto"/>
            <w:left w:val="none" w:sz="0" w:space="0" w:color="auto"/>
            <w:bottom w:val="none" w:sz="0" w:space="0" w:color="auto"/>
            <w:right w:val="none" w:sz="0" w:space="0" w:color="auto"/>
          </w:divBdr>
          <w:divsChild>
            <w:div w:id="448863305">
              <w:marLeft w:val="0"/>
              <w:marRight w:val="0"/>
              <w:marTop w:val="0"/>
              <w:marBottom w:val="0"/>
              <w:divBdr>
                <w:top w:val="none" w:sz="0" w:space="0" w:color="auto"/>
                <w:left w:val="none" w:sz="0" w:space="0" w:color="auto"/>
                <w:bottom w:val="none" w:sz="0" w:space="0" w:color="auto"/>
                <w:right w:val="none" w:sz="0" w:space="0" w:color="auto"/>
              </w:divBdr>
              <w:divsChild>
                <w:div w:id="15378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dealibrary.com" TargetMode="External"/><Relationship Id="rId5" Type="http://schemas.openxmlformats.org/officeDocument/2006/relationships/hyperlink" Target="https://www.ncbi.nlm.nih.gov/pubmed/218569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363B-D781-4D60-B341-E7DAFC1C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3216</Words>
  <Characters>17368</Characters>
  <Application>Microsoft Office Word</Application>
  <DocSecurity>0</DocSecurity>
  <Lines>144</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MFlorindo</dc:creator>
  <cp:keywords/>
  <dc:description/>
  <cp:lastModifiedBy>MFlorindo</cp:lastModifiedBy>
  <cp:revision>4</cp:revision>
  <dcterms:created xsi:type="dcterms:W3CDTF">2019-04-03T13:01:00Z</dcterms:created>
  <dcterms:modified xsi:type="dcterms:W3CDTF">2019-04-03T14:39:00Z</dcterms:modified>
</cp:coreProperties>
</file>